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iagrams/data1.xml" ContentType="application/vnd.openxmlformats-officedocument.drawingml.diagramData+xml"/>
  <Override PartName="/word/diagrams/data3.xml" ContentType="application/vnd.openxmlformats-officedocument.drawingml.diagramData+xml"/>
  <Override PartName="/word/diagrams/data2.xml" ContentType="application/vnd.openxmlformats-officedocument.drawingml.diagramData+xml"/>
  <Override PartName="/word/document.xml" ContentType="application/vnd.openxmlformats-officedocument.wordprocessingml.document.main+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diagrams/drawing3.xml" ContentType="application/vnd.ms-office.drawingml.diagramDrawing+xml"/>
  <Override PartName="/word/diagrams/quickStyle2.xml" ContentType="application/vnd.openxmlformats-officedocument.drawingml.diagramStyle+xml"/>
  <Override PartName="/word/diagrams/colors2.xml" ContentType="application/vnd.openxmlformats-officedocument.drawingml.diagramColors+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2.xml" ContentType="application/vnd.ms-office.drawingml.diagramDrawing+xml"/>
  <Override PartName="/word/diagrams/layout2.xml" ContentType="application/vnd.openxmlformats-officedocument.drawingml.diagramLayout+xml"/>
  <Override PartName="/word/diagrams/drawing1.xml" ContentType="application/vnd.ms-office.drawingml.diagramDrawing+xml"/>
  <Override PartName="/word/comments.xml" ContentType="application/vnd.openxmlformats-officedocument.wordprocessingml.comments+xml"/>
  <Override PartName="/word/theme/theme1.xml" ContentType="application/vnd.openxmlformats-officedocument.theme+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settings.xml" ContentType="application/vnd.openxmlformats-officedocument.wordprocessingml.setting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styles.xml" ContentType="application/vnd.openxmlformats-officedocument.wordprocessingml.styles+xml"/>
  <Override PartName="/word/fontTable.xml" ContentType="application/vnd.openxmlformats-officedocument.wordprocessingml.fontTable+xml"/>
  <Override PartName="/word/stylesWithEffects.xml" ContentType="application/vnd.ms-word.stylesWithEffect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CB9" w:rsidRPr="007075C7" w:rsidRDefault="008C2CB9" w:rsidP="008C2CB9">
      <w:pPr>
        <w:pStyle w:val="Heading1"/>
      </w:pPr>
      <w:r w:rsidRPr="007075C7">
        <w:t>Executive Summary</w:t>
      </w:r>
    </w:p>
    <w:p w:rsidR="008C2CB9" w:rsidRPr="007075C7" w:rsidRDefault="008C2CB9" w:rsidP="008C2CB9">
      <w:r w:rsidRPr="007075C7">
        <w:t>An electronic behavioral health record (</w:t>
      </w:r>
      <w:proofErr w:type="spellStart"/>
      <w:r w:rsidRPr="007075C7">
        <w:t>eBHR</w:t>
      </w:r>
      <w:proofErr w:type="spellEnd"/>
      <w:r w:rsidRPr="007075C7">
        <w:t>) has an additional privacy c</w:t>
      </w:r>
      <w:r w:rsidR="00375F1F" w:rsidRPr="007075C7">
        <w:t>onstraint due to 42-CFR Part II that requires consent before federal funded substance abuse programs can disclose a patient</w:t>
      </w:r>
      <w:r w:rsidR="003F0D09">
        <w:t>’</w:t>
      </w:r>
      <w:r w:rsidR="00375F1F" w:rsidRPr="007075C7">
        <w:t xml:space="preserve">s </w:t>
      </w:r>
      <w:r w:rsidR="00BB4C11" w:rsidRPr="007075C7">
        <w:t>identify</w:t>
      </w:r>
      <w:r w:rsidR="00375F1F" w:rsidRPr="007075C7">
        <w:t>.</w:t>
      </w:r>
      <w:r w:rsidRPr="007075C7">
        <w:t xml:space="preserve">  </w:t>
      </w:r>
      <w:r w:rsidR="00375F1F" w:rsidRPr="007075C7">
        <w:t xml:space="preserve">However, an </w:t>
      </w:r>
      <w:proofErr w:type="spellStart"/>
      <w:r w:rsidRPr="007075C7">
        <w:t>eBHR</w:t>
      </w:r>
      <w:proofErr w:type="spellEnd"/>
      <w:r w:rsidRPr="007075C7">
        <w:t xml:space="preserve"> can be share</w:t>
      </w:r>
      <w:r w:rsidR="00EC0140" w:rsidRPr="007075C7">
        <w:t>d</w:t>
      </w:r>
      <w:r w:rsidRPr="007075C7">
        <w:t xml:space="preserve"> </w:t>
      </w:r>
      <w:r w:rsidR="00375F1F" w:rsidRPr="007075C7">
        <w:t>similar to other types of health records once</w:t>
      </w:r>
      <w:r w:rsidRPr="007075C7">
        <w:t xml:space="preserve"> proper consent is acquired</w:t>
      </w:r>
      <w:r w:rsidR="00EC0140" w:rsidRPr="007075C7">
        <w:t xml:space="preserve">.  Data </w:t>
      </w:r>
      <w:r w:rsidR="00375F1F" w:rsidRPr="007075C7">
        <w:t>is electronically</w:t>
      </w:r>
      <w:r w:rsidR="00EC0140" w:rsidRPr="007075C7">
        <w:t xml:space="preserve"> shared on a Health Information Exchange (HIE) and there are two types of HIE models</w:t>
      </w:r>
      <w:r w:rsidR="00375F1F" w:rsidRPr="007075C7">
        <w:t xml:space="preserve"> where this occurs</w:t>
      </w:r>
      <w:r w:rsidR="00EC0140" w:rsidRPr="007075C7">
        <w:t xml:space="preserve">.  </w:t>
      </w:r>
      <w:r w:rsidR="00375F1F" w:rsidRPr="007075C7">
        <w:t>A</w:t>
      </w:r>
      <w:r w:rsidR="00EC0140" w:rsidRPr="007075C7">
        <w:t xml:space="preserve">dditional agreements </w:t>
      </w:r>
      <w:r w:rsidR="00375F1F" w:rsidRPr="007075C7">
        <w:t xml:space="preserve">related to the operation of the HIE are </w:t>
      </w:r>
      <w:r w:rsidR="00EC0140" w:rsidRPr="007075C7">
        <w:t>required depend</w:t>
      </w:r>
      <w:r w:rsidR="00375F1F" w:rsidRPr="007075C7">
        <w:t>ing</w:t>
      </w:r>
      <w:r w:rsidR="00EC0140" w:rsidRPr="007075C7">
        <w:t xml:space="preserve"> on what model HIE the information is shared on.  HIEs have consent models that define implicit patient consent</w:t>
      </w:r>
      <w:r w:rsidR="00375F1F" w:rsidRPr="007075C7">
        <w:t xml:space="preserve"> on participating patient records</w:t>
      </w:r>
      <w:r w:rsidR="00EC0140" w:rsidRPr="007075C7">
        <w:t xml:space="preserve">.  </w:t>
      </w:r>
      <w:r w:rsidR="00375F1F" w:rsidRPr="007075C7">
        <w:t>For 42 CFR Part II, the</w:t>
      </w:r>
      <w:r w:rsidR="00EC0140" w:rsidRPr="007075C7">
        <w:t xml:space="preserve"> HIE consent model </w:t>
      </w:r>
      <w:r w:rsidR="00375F1F" w:rsidRPr="007075C7">
        <w:t>must</w:t>
      </w:r>
      <w:r w:rsidR="00EC0140" w:rsidRPr="007075C7">
        <w:t xml:space="preserve"> require </w:t>
      </w:r>
      <w:r w:rsidR="00375F1F" w:rsidRPr="007075C7">
        <w:t>patient consent before a</w:t>
      </w:r>
      <w:r w:rsidR="009414AB" w:rsidRPr="007075C7">
        <w:t>n</w:t>
      </w:r>
      <w:r w:rsidR="00375F1F" w:rsidRPr="007075C7">
        <w:t xml:space="preserve"> </w:t>
      </w:r>
      <w:proofErr w:type="spellStart"/>
      <w:r w:rsidR="00375F1F" w:rsidRPr="007075C7">
        <w:t>eBHR</w:t>
      </w:r>
      <w:proofErr w:type="spellEnd"/>
      <w:r w:rsidR="00375F1F" w:rsidRPr="007075C7">
        <w:t xml:space="preserve"> would</w:t>
      </w:r>
      <w:r w:rsidR="00EC0140" w:rsidRPr="007075C7">
        <w:t xml:space="preserve"> be disclosed to a new entity.  </w:t>
      </w:r>
    </w:p>
    <w:p w:rsidR="00EC0140" w:rsidRPr="007075C7" w:rsidRDefault="00EC0140" w:rsidP="00EC0140">
      <w:pPr>
        <w:rPr>
          <w:rStyle w:val="Strong"/>
        </w:rPr>
      </w:pPr>
      <w:r w:rsidRPr="007075C7">
        <w:rPr>
          <w:rStyle w:val="Strong"/>
        </w:rPr>
        <w:t>Recommendations</w:t>
      </w:r>
    </w:p>
    <w:p w:rsidR="00EC0140" w:rsidRPr="007075C7" w:rsidRDefault="00EC0140" w:rsidP="00EC0140">
      <w:pPr>
        <w:pStyle w:val="ListParagraph"/>
        <w:numPr>
          <w:ilvl w:val="0"/>
          <w:numId w:val="13"/>
        </w:numPr>
      </w:pPr>
      <w:r w:rsidRPr="007075C7">
        <w:t xml:space="preserve">Incorporate, don’t replace existing patient consent processes for 42-CFR Part II with an HIE </w:t>
      </w:r>
    </w:p>
    <w:p w:rsidR="00EC0140" w:rsidRPr="007075C7" w:rsidRDefault="00EC0140" w:rsidP="00EC0140">
      <w:pPr>
        <w:pStyle w:val="ListParagraph"/>
        <w:numPr>
          <w:ilvl w:val="0"/>
          <w:numId w:val="13"/>
        </w:numPr>
      </w:pPr>
      <w:r w:rsidRPr="007075C7">
        <w:t xml:space="preserve">Ensure that the HIE’s consent model requires patient consent for </w:t>
      </w:r>
      <w:r w:rsidR="003C0CA4" w:rsidRPr="007075C7">
        <w:t xml:space="preserve">providers to </w:t>
      </w:r>
      <w:r w:rsidRPr="007075C7">
        <w:t>subsequent</w:t>
      </w:r>
      <w:r w:rsidR="003C0CA4" w:rsidRPr="007075C7">
        <w:t>ly</w:t>
      </w:r>
      <w:r w:rsidRPr="007075C7">
        <w:t xml:space="preserve"> </w:t>
      </w:r>
      <w:r w:rsidR="003C0CA4" w:rsidRPr="007075C7">
        <w:t>re-</w:t>
      </w:r>
      <w:r w:rsidRPr="007075C7">
        <w:t xml:space="preserve">disclosure </w:t>
      </w:r>
      <w:r w:rsidR="003C0CA4" w:rsidRPr="007075C7">
        <w:t xml:space="preserve">to other providers </w:t>
      </w:r>
      <w:r w:rsidRPr="007075C7">
        <w:t>of information</w:t>
      </w:r>
    </w:p>
    <w:p w:rsidR="00EC0140" w:rsidRPr="007075C7" w:rsidRDefault="00EC0140" w:rsidP="00EC0140">
      <w:pPr>
        <w:pStyle w:val="ListParagraph"/>
        <w:numPr>
          <w:ilvl w:val="0"/>
          <w:numId w:val="13"/>
        </w:numPr>
      </w:pPr>
      <w:r w:rsidRPr="007075C7">
        <w:t xml:space="preserve">Ensure that patient consent can be updated </w:t>
      </w:r>
    </w:p>
    <w:p w:rsidR="00EA1723" w:rsidRPr="007075C7" w:rsidRDefault="008C2CB9" w:rsidP="008C2CB9">
      <w:pPr>
        <w:pStyle w:val="Heading1"/>
      </w:pPr>
      <w:r w:rsidRPr="007075C7">
        <w:t>Introduction</w:t>
      </w:r>
    </w:p>
    <w:p w:rsidR="00264C5F" w:rsidRDefault="001819A4" w:rsidP="001819A4">
      <w:r>
        <w:t xml:space="preserve">The Open Behavioral Health Information Technology Architecture (OBHITA) </w:t>
      </w:r>
      <w:r w:rsidR="00264C5F">
        <w:t xml:space="preserve">initiative seeks to assist the behavioral health community in the adoption of </w:t>
      </w:r>
      <w:r w:rsidR="00BB4C11">
        <w:t xml:space="preserve">Health Information Technology (HIT) </w:t>
      </w:r>
      <w:r w:rsidR="00264C5F">
        <w:t>standards.</w:t>
      </w:r>
      <w:r w:rsidR="00BB4C11">
        <w:t xml:space="preserve">  The adoption of HIT standards will enable greater continuity of patient care between providers and improve reporting of outcomes.</w:t>
      </w:r>
    </w:p>
    <w:p w:rsidR="001819A4" w:rsidRDefault="00BB4C11" w:rsidP="001819A4">
      <w:r>
        <w:t xml:space="preserve">OBHITA </w:t>
      </w:r>
      <w:r w:rsidR="00E91F34">
        <w:t xml:space="preserve">is responding to publications from the Office of the National Coordinator (ONC) and Substance Abuse Mental Health Service Administration (SAMHSA).   The ONC’s publication describes </w:t>
      </w:r>
      <w:r w:rsidR="00264C5F">
        <w:t>how consent is implemented within the</w:t>
      </w:r>
      <w:r w:rsidR="00E91F34">
        <w:t xml:space="preserve"> e</w:t>
      </w:r>
      <w:r w:rsidR="00E91F34" w:rsidRPr="00E91F34">
        <w:t xml:space="preserve">xisting </w:t>
      </w:r>
      <w:r w:rsidR="00E91F34">
        <w:t>e</w:t>
      </w:r>
      <w:r w:rsidR="00E91F34" w:rsidRPr="00E91F34">
        <w:t xml:space="preserve">lectronic </w:t>
      </w:r>
      <w:r w:rsidR="00E91F34">
        <w:t>h</w:t>
      </w:r>
      <w:r w:rsidR="00E91F34" w:rsidRPr="00E91F34">
        <w:t xml:space="preserve">ealth </w:t>
      </w:r>
      <w:r w:rsidR="00E91F34">
        <w:t>i</w:t>
      </w:r>
      <w:r w:rsidR="00E91F34" w:rsidRPr="00E91F34">
        <w:t xml:space="preserve">nformation </w:t>
      </w:r>
      <w:r w:rsidR="00E91F34">
        <w:t>e</w:t>
      </w:r>
      <w:r w:rsidR="00E91F34" w:rsidRPr="00E91F34">
        <w:t>xchange</w:t>
      </w:r>
      <w:r w:rsidR="00E91F34">
        <w:t xml:space="preserve"> (HIE) l</w:t>
      </w:r>
      <w:r w:rsidR="00E91F34" w:rsidRPr="00E91F34">
        <w:t>andscape</w:t>
      </w:r>
      <w:r w:rsidR="00E91F34">
        <w:t xml:space="preserve"> </w:t>
      </w:r>
      <w:r w:rsidR="00264C5F">
        <w:t>of</w:t>
      </w:r>
      <w:r w:rsidR="00E91F34">
        <w:t xml:space="preserve"> 2010.  The SAMHSA publication </w:t>
      </w:r>
      <w:r w:rsidR="00264C5F">
        <w:t>applies 42-CFR Part II non-disclosure requirements to an electronic behavioral health record (</w:t>
      </w:r>
      <w:proofErr w:type="spellStart"/>
      <w:r w:rsidR="00264C5F">
        <w:t>eBHR</w:t>
      </w:r>
      <w:proofErr w:type="spellEnd"/>
      <w:r w:rsidR="00264C5F">
        <w:t xml:space="preserve">).  </w:t>
      </w:r>
    </w:p>
    <w:p w:rsidR="009E4673" w:rsidRPr="007075C7" w:rsidRDefault="00035334" w:rsidP="00035334">
      <w:r>
        <w:t xml:space="preserve">Three key finding from the SAMHSA publication are specifically </w:t>
      </w:r>
      <w:r w:rsidR="008313AB">
        <w:t xml:space="preserve">addressed in this paper on the feasibility of </w:t>
      </w:r>
      <w:proofErr w:type="spellStart"/>
      <w:r w:rsidR="008313AB">
        <w:t>eBHR</w:t>
      </w:r>
      <w:proofErr w:type="spellEnd"/>
      <w:r w:rsidR="008313AB">
        <w:t xml:space="preserve"> sharing.</w:t>
      </w:r>
    </w:p>
    <w:tbl>
      <w:tblPr>
        <w:tblStyle w:val="MediumShading2-Accent1"/>
        <w:tblpPr w:leftFromText="180" w:rightFromText="180" w:vertAnchor="text" w:horzAnchor="page" w:tblpX="2090" w:tblpY="205"/>
        <w:tblW w:w="0" w:type="auto"/>
        <w:tblLook w:val="04A0" w:firstRow="1" w:lastRow="0" w:firstColumn="1" w:lastColumn="0" w:noHBand="0" w:noVBand="1"/>
      </w:tblPr>
      <w:tblGrid>
        <w:gridCol w:w="468"/>
        <w:gridCol w:w="7290"/>
        <w:gridCol w:w="1818"/>
      </w:tblGrid>
      <w:tr w:rsidR="007075C7" w:rsidRPr="007075C7" w:rsidTr="007075C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68" w:type="dxa"/>
          </w:tcPr>
          <w:p w:rsidR="007075C7" w:rsidRPr="007075C7" w:rsidRDefault="007075C7" w:rsidP="007075C7">
            <w:pPr>
              <w:rPr>
                <w:b w:val="0"/>
              </w:rPr>
            </w:pPr>
            <w:r w:rsidRPr="007075C7">
              <w:rPr>
                <w:b w:val="0"/>
              </w:rPr>
              <w:t>#</w:t>
            </w:r>
          </w:p>
        </w:tc>
        <w:tc>
          <w:tcPr>
            <w:tcW w:w="7290" w:type="dxa"/>
          </w:tcPr>
          <w:p w:rsidR="007075C7" w:rsidRPr="007075C7" w:rsidRDefault="007075C7" w:rsidP="007075C7">
            <w:pPr>
              <w:cnfStyle w:val="100000000000" w:firstRow="1" w:lastRow="0" w:firstColumn="0" w:lastColumn="0" w:oddVBand="0" w:evenVBand="0" w:oddHBand="0" w:evenHBand="0" w:firstRowFirstColumn="0" w:firstRowLastColumn="0" w:lastRowFirstColumn="0" w:lastRowLastColumn="0"/>
              <w:rPr>
                <w:b w:val="0"/>
              </w:rPr>
            </w:pPr>
            <w:r w:rsidRPr="007075C7">
              <w:rPr>
                <w:b w:val="0"/>
              </w:rPr>
              <w:t>42-CFR Finding</w:t>
            </w:r>
          </w:p>
        </w:tc>
        <w:tc>
          <w:tcPr>
            <w:tcW w:w="1818" w:type="dxa"/>
          </w:tcPr>
          <w:p w:rsidR="007075C7" w:rsidRPr="007075C7" w:rsidRDefault="007075C7" w:rsidP="007075C7">
            <w:pPr>
              <w:cnfStyle w:val="100000000000" w:firstRow="1" w:lastRow="0" w:firstColumn="0" w:lastColumn="0" w:oddVBand="0" w:evenVBand="0" w:oddHBand="0" w:evenHBand="0" w:firstRowFirstColumn="0" w:firstRowLastColumn="0" w:lastRowFirstColumn="0" w:lastRowLastColumn="0"/>
              <w:rPr>
                <w:b w:val="0"/>
              </w:rPr>
            </w:pPr>
            <w:r w:rsidRPr="007075C7">
              <w:rPr>
                <w:b w:val="0"/>
              </w:rPr>
              <w:t>Addressed</w:t>
            </w:r>
          </w:p>
        </w:tc>
      </w:tr>
      <w:tr w:rsidR="007075C7" w:rsidRPr="007075C7" w:rsidTr="007075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Pr>
          <w:p w:rsidR="007075C7" w:rsidRPr="007075C7" w:rsidRDefault="007075C7" w:rsidP="007075C7">
            <w:pPr>
              <w:rPr>
                <w:b w:val="0"/>
              </w:rPr>
            </w:pPr>
            <w:r w:rsidRPr="007075C7">
              <w:rPr>
                <w:b w:val="0"/>
              </w:rPr>
              <w:t>1</w:t>
            </w:r>
          </w:p>
        </w:tc>
        <w:tc>
          <w:tcPr>
            <w:tcW w:w="7290" w:type="dxa"/>
          </w:tcPr>
          <w:p w:rsidR="007075C7" w:rsidRPr="007075C7" w:rsidRDefault="007075C7" w:rsidP="00035334">
            <w:pPr>
              <w:cnfStyle w:val="000000100000" w:firstRow="0" w:lastRow="0" w:firstColumn="0" w:lastColumn="0" w:oddVBand="0" w:evenVBand="0" w:oddHBand="1" w:evenHBand="0" w:firstRowFirstColumn="0" w:firstRowLastColumn="0" w:lastRowFirstColumn="0" w:lastRowLastColumn="0"/>
              <w:rPr>
                <w:b/>
              </w:rPr>
            </w:pPr>
            <w:r w:rsidRPr="007075C7">
              <w:rPr>
                <w:b/>
              </w:rPr>
              <w:t xml:space="preserve">A Qualified Service Organization Agreement (QSOA) </w:t>
            </w:r>
            <w:r w:rsidR="00035334">
              <w:rPr>
                <w:b/>
              </w:rPr>
              <w:t>is necessary for</w:t>
            </w:r>
            <w:r w:rsidRPr="007075C7">
              <w:rPr>
                <w:b/>
              </w:rPr>
              <w:t xml:space="preserve"> </w:t>
            </w:r>
            <w:proofErr w:type="spellStart"/>
            <w:r w:rsidRPr="007075C7">
              <w:rPr>
                <w:b/>
              </w:rPr>
              <w:t>eBHR</w:t>
            </w:r>
            <w:proofErr w:type="spellEnd"/>
            <w:r w:rsidRPr="007075C7">
              <w:rPr>
                <w:b/>
              </w:rPr>
              <w:t xml:space="preserve"> sharing on </w:t>
            </w:r>
            <w:r w:rsidR="00035334">
              <w:rPr>
                <w:b/>
              </w:rPr>
              <w:t>certain</w:t>
            </w:r>
            <w:r w:rsidRPr="007075C7">
              <w:rPr>
                <w:b/>
              </w:rPr>
              <w:t xml:space="preserve"> HIE</w:t>
            </w:r>
            <w:r w:rsidR="00035334">
              <w:rPr>
                <w:b/>
              </w:rPr>
              <w:t>s</w:t>
            </w:r>
          </w:p>
        </w:tc>
        <w:tc>
          <w:tcPr>
            <w:tcW w:w="1818" w:type="dxa"/>
          </w:tcPr>
          <w:p w:rsidR="007075C7" w:rsidRPr="007075C7" w:rsidRDefault="007075C7" w:rsidP="008313AB">
            <w:pPr>
              <w:cnfStyle w:val="000000100000" w:firstRow="0" w:lastRow="0" w:firstColumn="0" w:lastColumn="0" w:oddVBand="0" w:evenVBand="0" w:oddHBand="1" w:evenHBand="0" w:firstRowFirstColumn="0" w:firstRowLastColumn="0" w:lastRowFirstColumn="0" w:lastRowLastColumn="0"/>
              <w:rPr>
                <w:b/>
                <w:bCs/>
              </w:rPr>
            </w:pPr>
            <w:r w:rsidRPr="007075C7">
              <w:rPr>
                <w:b/>
              </w:rPr>
              <w:t xml:space="preserve">Page </w:t>
            </w:r>
            <w:r w:rsidR="008313AB">
              <w:rPr>
                <w:b/>
              </w:rPr>
              <w:t>4</w:t>
            </w:r>
            <w:r w:rsidRPr="007075C7">
              <w:rPr>
                <w:b/>
              </w:rPr>
              <w:br/>
              <w:t>“</w:t>
            </w:r>
            <w:r w:rsidRPr="007075C7">
              <w:rPr>
                <w:rStyle w:val="Strong"/>
              </w:rPr>
              <w:t>Consent Requirements”</w:t>
            </w:r>
          </w:p>
        </w:tc>
      </w:tr>
      <w:tr w:rsidR="007075C7" w:rsidRPr="007075C7" w:rsidTr="007075C7">
        <w:tc>
          <w:tcPr>
            <w:cnfStyle w:val="001000000000" w:firstRow="0" w:lastRow="0" w:firstColumn="1" w:lastColumn="0" w:oddVBand="0" w:evenVBand="0" w:oddHBand="0" w:evenHBand="0" w:firstRowFirstColumn="0" w:firstRowLastColumn="0" w:lastRowFirstColumn="0" w:lastRowLastColumn="0"/>
            <w:tcW w:w="468" w:type="dxa"/>
          </w:tcPr>
          <w:p w:rsidR="007075C7" w:rsidRPr="007075C7" w:rsidRDefault="007075C7" w:rsidP="007075C7">
            <w:pPr>
              <w:rPr>
                <w:b w:val="0"/>
              </w:rPr>
            </w:pPr>
            <w:r w:rsidRPr="007075C7">
              <w:rPr>
                <w:b w:val="0"/>
              </w:rPr>
              <w:t>2</w:t>
            </w:r>
          </w:p>
        </w:tc>
        <w:tc>
          <w:tcPr>
            <w:tcW w:w="7290" w:type="dxa"/>
          </w:tcPr>
          <w:p w:rsidR="007075C7" w:rsidRPr="007075C7" w:rsidRDefault="007075C7" w:rsidP="007075C7">
            <w:pPr>
              <w:cnfStyle w:val="000000000000" w:firstRow="0" w:lastRow="0" w:firstColumn="0" w:lastColumn="0" w:oddVBand="0" w:evenVBand="0" w:oddHBand="0" w:evenHBand="0" w:firstRowFirstColumn="0" w:firstRowLastColumn="0" w:lastRowFirstColumn="0" w:lastRowLastColumn="0"/>
              <w:rPr>
                <w:b/>
              </w:rPr>
            </w:pPr>
            <w:r w:rsidRPr="007075C7">
              <w:rPr>
                <w:b/>
              </w:rPr>
              <w:t>Patients can provide consent at the releasing agency or requesting agency</w:t>
            </w:r>
          </w:p>
        </w:tc>
        <w:tc>
          <w:tcPr>
            <w:tcW w:w="1818" w:type="dxa"/>
          </w:tcPr>
          <w:p w:rsidR="007075C7" w:rsidRPr="007075C7" w:rsidRDefault="007075C7" w:rsidP="008313AB">
            <w:pPr>
              <w:cnfStyle w:val="000000000000" w:firstRow="0" w:lastRow="0" w:firstColumn="0" w:lastColumn="0" w:oddVBand="0" w:evenVBand="0" w:oddHBand="0" w:evenHBand="0" w:firstRowFirstColumn="0" w:firstRowLastColumn="0" w:lastRowFirstColumn="0" w:lastRowLastColumn="0"/>
              <w:rPr>
                <w:b/>
              </w:rPr>
            </w:pPr>
            <w:r w:rsidRPr="007075C7">
              <w:rPr>
                <w:b/>
              </w:rPr>
              <w:t xml:space="preserve">Page </w:t>
            </w:r>
            <w:r w:rsidR="008313AB">
              <w:rPr>
                <w:b/>
              </w:rPr>
              <w:t>3</w:t>
            </w:r>
            <w:r w:rsidRPr="007075C7">
              <w:rPr>
                <w:b/>
              </w:rPr>
              <w:br/>
              <w:t>“Patient Consent”</w:t>
            </w:r>
          </w:p>
        </w:tc>
      </w:tr>
      <w:tr w:rsidR="007075C7" w:rsidRPr="007075C7" w:rsidTr="007075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Pr>
          <w:p w:rsidR="007075C7" w:rsidRPr="007075C7" w:rsidRDefault="007075C7" w:rsidP="007075C7">
            <w:pPr>
              <w:rPr>
                <w:b w:val="0"/>
              </w:rPr>
            </w:pPr>
            <w:r w:rsidRPr="007075C7">
              <w:rPr>
                <w:b w:val="0"/>
              </w:rPr>
              <w:t>3</w:t>
            </w:r>
          </w:p>
        </w:tc>
        <w:tc>
          <w:tcPr>
            <w:tcW w:w="7290" w:type="dxa"/>
          </w:tcPr>
          <w:p w:rsidR="007075C7" w:rsidRPr="007075C7" w:rsidRDefault="007075C7" w:rsidP="007075C7">
            <w:pPr>
              <w:cnfStyle w:val="000000100000" w:firstRow="0" w:lastRow="0" w:firstColumn="0" w:lastColumn="0" w:oddVBand="0" w:evenVBand="0" w:oddHBand="1" w:evenHBand="0" w:firstRowFirstColumn="0" w:firstRowLastColumn="0" w:lastRowFirstColumn="0" w:lastRowLastColumn="0"/>
              <w:rPr>
                <w:b/>
              </w:rPr>
            </w:pPr>
            <w:r w:rsidRPr="007075C7">
              <w:rPr>
                <w:b/>
              </w:rPr>
              <w:t xml:space="preserve">HIEs are required to enable patient’s to update their consent preferences </w:t>
            </w:r>
          </w:p>
        </w:tc>
        <w:tc>
          <w:tcPr>
            <w:tcW w:w="1818" w:type="dxa"/>
          </w:tcPr>
          <w:p w:rsidR="007075C7" w:rsidRPr="007075C7" w:rsidRDefault="007075C7" w:rsidP="007075C7">
            <w:pPr>
              <w:cnfStyle w:val="000000100000" w:firstRow="0" w:lastRow="0" w:firstColumn="0" w:lastColumn="0" w:oddVBand="0" w:evenVBand="0" w:oddHBand="1" w:evenHBand="0" w:firstRowFirstColumn="0" w:firstRowLastColumn="0" w:lastRowFirstColumn="0" w:lastRowLastColumn="0"/>
              <w:rPr>
                <w:b/>
              </w:rPr>
            </w:pPr>
            <w:r w:rsidRPr="007075C7">
              <w:rPr>
                <w:b/>
              </w:rPr>
              <w:t xml:space="preserve">Page </w:t>
            </w:r>
            <w:r w:rsidR="008313AB">
              <w:rPr>
                <w:b/>
              </w:rPr>
              <w:t>6</w:t>
            </w:r>
            <w:r w:rsidRPr="007075C7">
              <w:rPr>
                <w:b/>
              </w:rPr>
              <w:t xml:space="preserve"> </w:t>
            </w:r>
          </w:p>
          <w:p w:rsidR="007075C7" w:rsidRPr="007075C7" w:rsidRDefault="007075C7" w:rsidP="007075C7">
            <w:pPr>
              <w:cnfStyle w:val="000000100000" w:firstRow="0" w:lastRow="0" w:firstColumn="0" w:lastColumn="0" w:oddVBand="0" w:evenVBand="0" w:oddHBand="1" w:evenHBand="0" w:firstRowFirstColumn="0" w:firstRowLastColumn="0" w:lastRowFirstColumn="0" w:lastRowLastColumn="0"/>
              <w:rPr>
                <w:b/>
              </w:rPr>
            </w:pPr>
            <w:r w:rsidRPr="007075C7">
              <w:rPr>
                <w:b/>
              </w:rPr>
              <w:t>“Consent Management”</w:t>
            </w:r>
          </w:p>
        </w:tc>
      </w:tr>
    </w:tbl>
    <w:p w:rsidR="007075C7" w:rsidRDefault="007075C7" w:rsidP="007075C7"/>
    <w:p w:rsidR="008313AB" w:rsidRDefault="008313AB" w:rsidP="008313AB">
      <w:r>
        <w:t xml:space="preserve">This paper analyzes the feasibility of sharing an </w:t>
      </w:r>
      <w:proofErr w:type="spellStart"/>
      <w:r>
        <w:t>eBHR</w:t>
      </w:r>
      <w:proofErr w:type="spellEnd"/>
      <w:r>
        <w:t xml:space="preserve"> with-in the 2010 HIE landscape with specific focus on the following four questions.</w:t>
      </w:r>
    </w:p>
    <w:p w:rsidR="008313AB" w:rsidRPr="007075C7" w:rsidRDefault="008313AB" w:rsidP="008313AB">
      <w:pPr>
        <w:pStyle w:val="ListParagraph"/>
        <w:numPr>
          <w:ilvl w:val="0"/>
          <w:numId w:val="15"/>
        </w:numPr>
      </w:pPr>
      <w:r w:rsidRPr="007075C7">
        <w:t>Given the constraints 42-CFR Part II SAMHSA FAQ, can the behavioral health records of substance abuse patients be shared on an existing HIE?</w:t>
      </w:r>
    </w:p>
    <w:p w:rsidR="008313AB" w:rsidRDefault="008313AB" w:rsidP="008313AB">
      <w:pPr>
        <w:pStyle w:val="ListParagraph"/>
        <w:numPr>
          <w:ilvl w:val="0"/>
          <w:numId w:val="15"/>
        </w:numPr>
      </w:pPr>
      <w:r w:rsidRPr="007075C7">
        <w:t>If so, how would an SSA or County do this in a HIE?</w:t>
      </w:r>
    </w:p>
    <w:p w:rsidR="008313AB" w:rsidRDefault="008313AB" w:rsidP="008313AB">
      <w:pPr>
        <w:pStyle w:val="ListParagraph"/>
        <w:numPr>
          <w:ilvl w:val="0"/>
          <w:numId w:val="15"/>
        </w:numPr>
        <w:rPr>
          <w:highlight w:val="yellow"/>
        </w:rPr>
      </w:pPr>
      <w:commentRangeStart w:id="0"/>
      <w:r>
        <w:rPr>
          <w:highlight w:val="yellow"/>
        </w:rPr>
        <w:t xml:space="preserve">What are some scenarios for sharing an </w:t>
      </w:r>
      <w:proofErr w:type="spellStart"/>
      <w:r>
        <w:rPr>
          <w:highlight w:val="yellow"/>
        </w:rPr>
        <w:t>eBHR</w:t>
      </w:r>
      <w:proofErr w:type="spellEnd"/>
      <w:r>
        <w:rPr>
          <w:highlight w:val="yellow"/>
        </w:rPr>
        <w:t>?</w:t>
      </w:r>
    </w:p>
    <w:p w:rsidR="008313AB" w:rsidRPr="00776FC9" w:rsidRDefault="008313AB" w:rsidP="008313AB">
      <w:pPr>
        <w:pStyle w:val="ListParagraph"/>
        <w:numPr>
          <w:ilvl w:val="0"/>
          <w:numId w:val="15"/>
        </w:numPr>
        <w:rPr>
          <w:highlight w:val="yellow"/>
        </w:rPr>
      </w:pPr>
      <w:r>
        <w:rPr>
          <w:highlight w:val="yellow"/>
        </w:rPr>
        <w:t>Is there precedent on reporting from HIEs?</w:t>
      </w:r>
      <w:commentRangeEnd w:id="0"/>
      <w:r w:rsidR="00DA15F9">
        <w:rPr>
          <w:rStyle w:val="CommentReference"/>
        </w:rPr>
        <w:commentReference w:id="0"/>
      </w:r>
    </w:p>
    <w:p w:rsidR="001819A4" w:rsidRDefault="001819A4" w:rsidP="007649A9">
      <w:pPr>
        <w:rPr>
          <w:rStyle w:val="Strong"/>
        </w:rPr>
      </w:pPr>
    </w:p>
    <w:p w:rsidR="00647DB1" w:rsidRDefault="00647DB1" w:rsidP="007649A9">
      <w:pPr>
        <w:rPr>
          <w:rStyle w:val="Strong"/>
        </w:rPr>
      </w:pPr>
      <w:r>
        <w:rPr>
          <w:rStyle w:val="Strong"/>
        </w:rPr>
        <w:t>References</w:t>
      </w:r>
    </w:p>
    <w:tbl>
      <w:tblPr>
        <w:tblStyle w:val="LightList-Accent1"/>
        <w:tblW w:w="0" w:type="auto"/>
        <w:tblLook w:val="04A0" w:firstRow="1" w:lastRow="0" w:firstColumn="1" w:lastColumn="0" w:noHBand="0" w:noVBand="1"/>
      </w:tblPr>
      <w:tblGrid>
        <w:gridCol w:w="313"/>
        <w:gridCol w:w="9263"/>
      </w:tblGrid>
      <w:tr w:rsidR="001819A4" w:rsidTr="001819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 w:type="dxa"/>
          </w:tcPr>
          <w:p w:rsidR="001819A4" w:rsidRDefault="001819A4" w:rsidP="007649A9">
            <w:pPr>
              <w:rPr>
                <w:rStyle w:val="Strong"/>
              </w:rPr>
            </w:pPr>
            <w:r>
              <w:rPr>
                <w:rStyle w:val="Strong"/>
              </w:rPr>
              <w:t>#</w:t>
            </w:r>
          </w:p>
        </w:tc>
        <w:tc>
          <w:tcPr>
            <w:tcW w:w="9198" w:type="dxa"/>
          </w:tcPr>
          <w:p w:rsidR="001819A4" w:rsidRDefault="001819A4" w:rsidP="007649A9">
            <w:pPr>
              <w:cnfStyle w:val="100000000000" w:firstRow="1" w:lastRow="0" w:firstColumn="0" w:lastColumn="0" w:oddVBand="0" w:evenVBand="0" w:oddHBand="0" w:evenHBand="0" w:firstRowFirstColumn="0" w:firstRowLastColumn="0" w:lastRowFirstColumn="0" w:lastRowLastColumn="0"/>
              <w:rPr>
                <w:rStyle w:val="Strong"/>
              </w:rPr>
            </w:pPr>
            <w:r>
              <w:rPr>
                <w:rStyle w:val="Strong"/>
              </w:rPr>
              <w:t>Reference</w:t>
            </w:r>
          </w:p>
        </w:tc>
      </w:tr>
      <w:tr w:rsidR="001819A4" w:rsidTr="001819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 w:type="dxa"/>
          </w:tcPr>
          <w:p w:rsidR="001819A4" w:rsidRDefault="001819A4" w:rsidP="007649A9">
            <w:pPr>
              <w:rPr>
                <w:rStyle w:val="Strong"/>
              </w:rPr>
            </w:pPr>
            <w:r>
              <w:rPr>
                <w:rStyle w:val="Strong"/>
              </w:rPr>
              <w:t>1</w:t>
            </w:r>
          </w:p>
        </w:tc>
        <w:tc>
          <w:tcPr>
            <w:tcW w:w="9198" w:type="dxa"/>
          </w:tcPr>
          <w:p w:rsidR="001819A4" w:rsidRDefault="001819A4" w:rsidP="001819A4">
            <w:pPr>
              <w:pStyle w:val="Bibliography"/>
              <w:ind w:left="720" w:hanging="720"/>
              <w:cnfStyle w:val="000000100000" w:firstRow="0" w:lastRow="0" w:firstColumn="0" w:lastColumn="0" w:oddVBand="0" w:evenVBand="0" w:oddHBand="1" w:evenHBand="0" w:firstRowFirstColumn="0" w:firstRowLastColumn="0" w:lastRowFirstColumn="0" w:lastRowLastColumn="0"/>
              <w:rPr>
                <w:noProof/>
              </w:rPr>
            </w:pPr>
            <w:r>
              <w:rPr>
                <w:noProof/>
              </w:rPr>
              <w:t xml:space="preserve">Legal Action Center for the Substance Abuse and Mental Health Services Administration. (2010, 6 17). </w:t>
            </w:r>
            <w:r>
              <w:rPr>
                <w:i/>
                <w:iCs/>
                <w:noProof/>
              </w:rPr>
              <w:t>Frequently Asked Questions: Applying the Substance Abuse Confidentiality Regulations to Health Information Exchange (HIE).</w:t>
            </w:r>
            <w:r>
              <w:rPr>
                <w:noProof/>
              </w:rPr>
              <w:t xml:space="preserve"> Retrieved 10 11, 2010, from The Substance Abuse and Mental Health Services Administration : http://www.samhsa.gov/HealthPrivacy/docs/EHR-FAQs.pdf</w:t>
            </w:r>
          </w:p>
          <w:p w:rsidR="001819A4" w:rsidRDefault="001819A4" w:rsidP="007649A9">
            <w:pPr>
              <w:cnfStyle w:val="000000100000" w:firstRow="0" w:lastRow="0" w:firstColumn="0" w:lastColumn="0" w:oddVBand="0" w:evenVBand="0" w:oddHBand="1" w:evenHBand="0" w:firstRowFirstColumn="0" w:firstRowLastColumn="0" w:lastRowFirstColumn="0" w:lastRowLastColumn="0"/>
              <w:rPr>
                <w:rStyle w:val="Strong"/>
              </w:rPr>
            </w:pPr>
          </w:p>
        </w:tc>
      </w:tr>
      <w:tr w:rsidR="001819A4" w:rsidTr="001819A4">
        <w:tc>
          <w:tcPr>
            <w:cnfStyle w:val="001000000000" w:firstRow="0" w:lastRow="0" w:firstColumn="1" w:lastColumn="0" w:oddVBand="0" w:evenVBand="0" w:oddHBand="0" w:evenHBand="0" w:firstRowFirstColumn="0" w:firstRowLastColumn="0" w:lastRowFirstColumn="0" w:lastRowLastColumn="0"/>
            <w:tcW w:w="378" w:type="dxa"/>
          </w:tcPr>
          <w:p w:rsidR="001819A4" w:rsidRDefault="001819A4" w:rsidP="007649A9">
            <w:pPr>
              <w:rPr>
                <w:rStyle w:val="Strong"/>
              </w:rPr>
            </w:pPr>
            <w:r>
              <w:rPr>
                <w:rStyle w:val="Strong"/>
              </w:rPr>
              <w:t>2</w:t>
            </w:r>
          </w:p>
        </w:tc>
        <w:tc>
          <w:tcPr>
            <w:tcW w:w="9198" w:type="dxa"/>
          </w:tcPr>
          <w:p w:rsidR="001819A4" w:rsidRDefault="001819A4" w:rsidP="001819A4">
            <w:pPr>
              <w:ind w:left="766" w:hanging="676"/>
              <w:cnfStyle w:val="000000000000" w:firstRow="0" w:lastRow="0" w:firstColumn="0" w:lastColumn="0" w:oddVBand="0" w:evenVBand="0" w:oddHBand="0" w:evenHBand="0" w:firstRowFirstColumn="0" w:firstRowLastColumn="0" w:lastRowFirstColumn="0" w:lastRowLastColumn="0"/>
              <w:rPr>
                <w:rStyle w:val="Strong"/>
              </w:rPr>
            </w:pPr>
            <w:r>
              <w:rPr>
                <w:noProof/>
              </w:rPr>
              <w:t xml:space="preserve">Goldstein, JD, M. M., Rein, MS, A. L., Hughes, JD, P. P., Lappas, JD, J. K., Weinstein, S. A., &amp; Williams, B. (2010, 03 23). </w:t>
            </w:r>
            <w:r>
              <w:rPr>
                <w:i/>
                <w:iCs/>
                <w:noProof/>
              </w:rPr>
              <w:t>CONSUMER CONSENT OPTIONS FOR ELECTRONIC HEALTH INFORMATION EXCHANGE: POLICY CONSIDERATIONS AND ANALYSIS.</w:t>
            </w:r>
            <w:r>
              <w:rPr>
                <w:noProof/>
              </w:rPr>
              <w:t xml:space="preserve"> Retrieved 10 11, 2010, from HealthIT.hhs.gov: http://healthit.hhs.gov/portal/server.pt/gateway/PTARGS_0_11673_911197_0_0_18/ChoiceModelFinal032610.pdf</w:t>
            </w:r>
          </w:p>
        </w:tc>
      </w:tr>
    </w:tbl>
    <w:p w:rsidR="007649A9" w:rsidRPr="00647DB1" w:rsidRDefault="007649A9" w:rsidP="007649A9">
      <w:pPr>
        <w:rPr>
          <w:rStyle w:val="Strong"/>
        </w:rPr>
      </w:pPr>
    </w:p>
    <w:p w:rsidR="00A64BE8" w:rsidRPr="007075C7" w:rsidRDefault="00EA583F" w:rsidP="00EC0140">
      <w:pPr>
        <w:pStyle w:val="Heading2"/>
      </w:pPr>
      <w:r w:rsidRPr="007075C7">
        <w:t>Electronic Behavioral Health Record (</w:t>
      </w:r>
      <w:proofErr w:type="spellStart"/>
      <w:r w:rsidR="00A64BE8" w:rsidRPr="007075C7">
        <w:t>eBHR</w:t>
      </w:r>
      <w:proofErr w:type="spellEnd"/>
      <w:r w:rsidRPr="007075C7">
        <w:t>)</w:t>
      </w:r>
      <w:r w:rsidR="00A64BE8" w:rsidRPr="007075C7">
        <w:t xml:space="preserve"> Overview</w:t>
      </w:r>
    </w:p>
    <w:p w:rsidR="00EA583F" w:rsidRPr="007075C7" w:rsidRDefault="00EA583F" w:rsidP="00A64BE8">
      <w:r w:rsidRPr="007075C7">
        <w:t xml:space="preserve">An electronic behavioral </w:t>
      </w:r>
      <w:r w:rsidR="000B679C" w:rsidRPr="007075C7">
        <w:t>health record</w:t>
      </w:r>
      <w:r w:rsidRPr="007075C7">
        <w:t xml:space="preserve"> (</w:t>
      </w:r>
      <w:proofErr w:type="spellStart"/>
      <w:r w:rsidRPr="007075C7">
        <w:t>eBHR</w:t>
      </w:r>
      <w:proofErr w:type="spellEnd"/>
      <w:r w:rsidRPr="007075C7">
        <w:t xml:space="preserve">) is </w:t>
      </w:r>
      <w:r w:rsidR="000B679C" w:rsidRPr="007075C7">
        <w:t>electronic</w:t>
      </w:r>
      <w:r w:rsidRPr="007075C7">
        <w:t xml:space="preserve"> documentation of a patient's medical history and care. </w:t>
      </w:r>
      <w:r w:rsidR="000B679C" w:rsidRPr="007075C7">
        <w:t xml:space="preserve"> In </w:t>
      </w:r>
      <w:proofErr w:type="spellStart"/>
      <w:r w:rsidR="000B679C" w:rsidRPr="007075C7">
        <w:t>eBHR</w:t>
      </w:r>
      <w:proofErr w:type="spellEnd"/>
      <w:r w:rsidR="000B679C" w:rsidRPr="007075C7">
        <w:t xml:space="preserve"> </w:t>
      </w:r>
      <w:r w:rsidR="00E6703A" w:rsidRPr="007075C7">
        <w:t>systems, there are</w:t>
      </w:r>
      <w:r w:rsidR="000B679C" w:rsidRPr="007075C7">
        <w:t xml:space="preserve"> two layers of </w:t>
      </w:r>
      <w:r w:rsidR="00E6703A" w:rsidRPr="007075C7">
        <w:t xml:space="preserve">control that protect patient privacy by limiting access to the </w:t>
      </w:r>
      <w:proofErr w:type="spellStart"/>
      <w:r w:rsidR="00E6703A" w:rsidRPr="007075C7">
        <w:t>eBHR</w:t>
      </w:r>
      <w:proofErr w:type="spellEnd"/>
      <w:r w:rsidR="00E6703A" w:rsidRPr="007075C7">
        <w:t xml:space="preserve">.  As displayed in the figure below “Restricting Access to the </w:t>
      </w:r>
      <w:proofErr w:type="spellStart"/>
      <w:r w:rsidR="00E6703A" w:rsidRPr="007075C7">
        <w:t>eBHR</w:t>
      </w:r>
      <w:proofErr w:type="spellEnd"/>
      <w:r w:rsidR="00E6703A" w:rsidRPr="007075C7">
        <w:t xml:space="preserve">”, the first layer of protection is privacy.  </w:t>
      </w:r>
      <w:r w:rsidR="007260D0" w:rsidRPr="007075C7">
        <w:t>This layer restricts who can access what aspects of the patient’s record.  In the context of a federal funded substance abuse facility, even access to a patient’s name is restricted wi</w:t>
      </w:r>
      <w:r w:rsidR="004712A3" w:rsidRPr="007075C7">
        <w:t>thout patient consent.  The final layer of protection is security that consists of technical safeguards designed to prohibit or detect access to a record.</w:t>
      </w:r>
      <w:r w:rsidR="00375F1F" w:rsidRPr="007075C7">
        <w:t xml:space="preserve">  </w:t>
      </w:r>
    </w:p>
    <w:tbl>
      <w:tblPr>
        <w:tblStyle w:val="LightList-Accent5"/>
        <w:tblW w:w="0" w:type="auto"/>
        <w:tblLook w:val="04A0" w:firstRow="1" w:lastRow="0" w:firstColumn="1" w:lastColumn="0" w:noHBand="0" w:noVBand="1"/>
      </w:tblPr>
      <w:tblGrid>
        <w:gridCol w:w="4788"/>
        <w:gridCol w:w="4788"/>
      </w:tblGrid>
      <w:tr w:rsidR="00A64BE8" w:rsidRPr="007075C7" w:rsidTr="00A64B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gridSpan w:val="2"/>
          </w:tcPr>
          <w:p w:rsidR="00A64BE8" w:rsidRPr="007075C7" w:rsidRDefault="004664BE" w:rsidP="00A64BE8">
            <w:r w:rsidRPr="007075C7">
              <w:t xml:space="preserve">Restricting Access to the </w:t>
            </w:r>
            <w:proofErr w:type="spellStart"/>
            <w:r w:rsidRPr="007075C7">
              <w:t>eBHR</w:t>
            </w:r>
            <w:proofErr w:type="spellEnd"/>
          </w:p>
        </w:tc>
      </w:tr>
      <w:tr w:rsidR="00A64BE8" w:rsidRPr="007075C7" w:rsidTr="00A64B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rsidR="00B30AFA" w:rsidRPr="007075C7" w:rsidRDefault="00A64BE8" w:rsidP="00B30AFA">
            <w:pPr>
              <w:rPr>
                <w:b w:val="0"/>
              </w:rPr>
            </w:pPr>
            <w:r w:rsidRPr="007075C7">
              <w:rPr>
                <w:b w:val="0"/>
              </w:rPr>
              <w:t xml:space="preserve">The </w:t>
            </w:r>
            <w:r w:rsidRPr="007075C7">
              <w:t xml:space="preserve">electronic </w:t>
            </w:r>
            <w:r w:rsidR="00B30AFA" w:rsidRPr="007075C7">
              <w:t>b</w:t>
            </w:r>
            <w:r w:rsidRPr="007075C7">
              <w:t>ehavioral</w:t>
            </w:r>
            <w:r w:rsidR="00B30AFA" w:rsidRPr="007075C7">
              <w:t xml:space="preserve"> health</w:t>
            </w:r>
            <w:r w:rsidR="00B30AFA" w:rsidRPr="007075C7">
              <w:rPr>
                <w:b w:val="0"/>
              </w:rPr>
              <w:t xml:space="preserve"> </w:t>
            </w:r>
            <w:r w:rsidR="00B30AFA" w:rsidRPr="007075C7">
              <w:t>record</w:t>
            </w:r>
            <w:r w:rsidR="00B30AFA" w:rsidRPr="007075C7">
              <w:rPr>
                <w:b w:val="0"/>
              </w:rPr>
              <w:t xml:space="preserve"> is maintained in a restricted manner in which two layers limit the access to the record.</w:t>
            </w:r>
          </w:p>
          <w:p w:rsidR="00B30AFA" w:rsidRPr="007075C7" w:rsidRDefault="00B30AFA" w:rsidP="00B30AFA"/>
          <w:p w:rsidR="000241EA" w:rsidRPr="007075C7" w:rsidRDefault="000241EA" w:rsidP="000241EA">
            <w:pPr>
              <w:rPr>
                <w:b w:val="0"/>
              </w:rPr>
            </w:pPr>
            <w:r w:rsidRPr="007075C7">
              <w:rPr>
                <w:b w:val="0"/>
              </w:rPr>
              <w:t xml:space="preserve">The first is a </w:t>
            </w:r>
            <w:r w:rsidR="00B30AFA" w:rsidRPr="007075C7">
              <w:t>privacy</w:t>
            </w:r>
            <w:r w:rsidRPr="007075C7">
              <w:rPr>
                <w:rStyle w:val="FootnoteReference"/>
              </w:rPr>
              <w:footnoteReference w:id="1"/>
            </w:r>
            <w:r w:rsidR="00B30AFA" w:rsidRPr="007075C7">
              <w:rPr>
                <w:b w:val="0"/>
              </w:rPr>
              <w:t xml:space="preserve"> </w:t>
            </w:r>
            <w:r w:rsidRPr="007075C7">
              <w:rPr>
                <w:b w:val="0"/>
              </w:rPr>
              <w:t>layer that controls</w:t>
            </w:r>
            <w:r w:rsidR="00B30AFA" w:rsidRPr="007075C7">
              <w:rPr>
                <w:b w:val="0"/>
              </w:rPr>
              <w:t xml:space="preserve"> </w:t>
            </w:r>
            <w:r w:rsidRPr="007075C7">
              <w:rPr>
                <w:b w:val="0"/>
              </w:rPr>
              <w:t xml:space="preserve">the extent in which </w:t>
            </w:r>
            <w:r w:rsidR="00B30AFA" w:rsidRPr="007075C7">
              <w:rPr>
                <w:b w:val="0"/>
              </w:rPr>
              <w:t>in</w:t>
            </w:r>
            <w:r w:rsidRPr="007075C7">
              <w:rPr>
                <w:b w:val="0"/>
              </w:rPr>
              <w:t>formation can be made available.  This is often based on a combination of: roles, patient consent, and Personal Health Information (PHI)</w:t>
            </w:r>
          </w:p>
          <w:p w:rsidR="000241EA" w:rsidRPr="007075C7" w:rsidRDefault="000241EA" w:rsidP="000241EA">
            <w:pPr>
              <w:rPr>
                <w:b w:val="0"/>
              </w:rPr>
            </w:pPr>
          </w:p>
          <w:p w:rsidR="00B30AFA" w:rsidRPr="007075C7" w:rsidRDefault="000241EA" w:rsidP="000241EA">
            <w:pPr>
              <w:rPr>
                <w:b w:val="0"/>
              </w:rPr>
            </w:pPr>
            <w:r w:rsidRPr="007075C7">
              <w:rPr>
                <w:b w:val="0"/>
              </w:rPr>
              <w:t xml:space="preserve">The last layer in a typical </w:t>
            </w:r>
            <w:proofErr w:type="spellStart"/>
            <w:r w:rsidRPr="007075C7">
              <w:rPr>
                <w:b w:val="0"/>
              </w:rPr>
              <w:t>eBHR</w:t>
            </w:r>
            <w:proofErr w:type="spellEnd"/>
            <w:r w:rsidRPr="007075C7">
              <w:rPr>
                <w:b w:val="0"/>
              </w:rPr>
              <w:t xml:space="preserve"> is </w:t>
            </w:r>
            <w:r w:rsidRPr="007075C7">
              <w:t>s</w:t>
            </w:r>
            <w:r w:rsidR="00B30AFA" w:rsidRPr="007075C7">
              <w:t>ecurity</w:t>
            </w:r>
            <w:r w:rsidRPr="007075C7">
              <w:rPr>
                <w:rStyle w:val="FootnoteReference"/>
              </w:rPr>
              <w:footnoteReference w:id="2"/>
            </w:r>
            <w:r w:rsidR="00B30AFA" w:rsidRPr="007075C7">
              <w:rPr>
                <w:b w:val="0"/>
              </w:rPr>
              <w:t xml:space="preserve"> </w:t>
            </w:r>
            <w:r w:rsidRPr="007075C7">
              <w:rPr>
                <w:b w:val="0"/>
              </w:rPr>
              <w:t>which is an implementation of technical safeguards such as</w:t>
            </w:r>
            <w:r w:rsidR="004664BE" w:rsidRPr="007075C7">
              <w:rPr>
                <w:b w:val="0"/>
              </w:rPr>
              <w:t xml:space="preserve"> </w:t>
            </w:r>
            <w:r w:rsidRPr="007075C7">
              <w:rPr>
                <w:b w:val="0"/>
              </w:rPr>
              <w:t xml:space="preserve">user-ids/passwords, logging, encryption, and tamper evident hashing.  </w:t>
            </w:r>
            <w:r w:rsidR="00B30AFA" w:rsidRPr="007075C7">
              <w:rPr>
                <w:b w:val="0"/>
              </w:rPr>
              <w:t xml:space="preserve">  </w:t>
            </w:r>
          </w:p>
        </w:tc>
        <w:tc>
          <w:tcPr>
            <w:tcW w:w="4788" w:type="dxa"/>
          </w:tcPr>
          <w:p w:rsidR="00A64BE8" w:rsidRPr="007075C7" w:rsidRDefault="000241EA" w:rsidP="00A64BE8">
            <w:pPr>
              <w:jc w:val="right"/>
              <w:cnfStyle w:val="000000100000" w:firstRow="0" w:lastRow="0" w:firstColumn="0" w:lastColumn="0" w:oddVBand="0" w:evenVBand="0" w:oddHBand="1" w:evenHBand="0" w:firstRowFirstColumn="0" w:firstRowLastColumn="0" w:lastRowFirstColumn="0" w:lastRowLastColumn="0"/>
            </w:pPr>
            <w:r w:rsidRPr="007075C7">
              <w:object w:dxaOrig="5992" w:dyaOrig="51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6.2pt;height:177.4pt" o:ole="">
                  <v:imagedata r:id="rId10" o:title=""/>
                </v:shape>
                <o:OLEObject Type="Embed" ProgID="Visio.Drawing.11" ShapeID="_x0000_i1025" DrawAspect="Content" ObjectID="_1375697016" r:id="rId11"/>
              </w:object>
            </w:r>
          </w:p>
        </w:tc>
      </w:tr>
    </w:tbl>
    <w:p w:rsidR="00A64BE8" w:rsidRPr="007075C7" w:rsidRDefault="00A64BE8" w:rsidP="00A64BE8"/>
    <w:p w:rsidR="00385379" w:rsidRPr="007075C7" w:rsidRDefault="00385379" w:rsidP="00385379">
      <w:pPr>
        <w:pStyle w:val="Heading1"/>
      </w:pPr>
      <w:r w:rsidRPr="007075C7">
        <w:t>The 42 CFR Part-II “non-disclosure” constraint</w:t>
      </w:r>
    </w:p>
    <w:p w:rsidR="00385379" w:rsidRPr="007075C7" w:rsidRDefault="00385379" w:rsidP="00385379">
      <w:pPr>
        <w:rPr>
          <w:rStyle w:val="Strong"/>
        </w:rPr>
      </w:pPr>
      <w:r w:rsidRPr="007075C7">
        <w:rPr>
          <w:rStyle w:val="Strong"/>
        </w:rPr>
        <w:t>Patient Consent</w:t>
      </w:r>
    </w:p>
    <w:p w:rsidR="00385379" w:rsidRPr="007075C7" w:rsidRDefault="00385379" w:rsidP="00385379">
      <w:pPr>
        <w:rPr>
          <w:rStyle w:val="Strong"/>
          <w:b w:val="0"/>
        </w:rPr>
      </w:pPr>
      <w:r w:rsidRPr="007075C7">
        <w:rPr>
          <w:rStyle w:val="Strong"/>
          <w:b w:val="0"/>
        </w:rPr>
        <w:t xml:space="preserve">Excluding medical emergencies, patient consent (see </w:t>
      </w:r>
      <w:r w:rsidRPr="007075C7">
        <w:rPr>
          <w:rStyle w:val="Strong"/>
          <w:b w:val="0"/>
          <w:i/>
        </w:rPr>
        <w:fldChar w:fldCharType="begin"/>
      </w:r>
      <w:r w:rsidRPr="007075C7">
        <w:rPr>
          <w:rStyle w:val="Strong"/>
          <w:b w:val="0"/>
          <w:i/>
        </w:rPr>
        <w:instrText xml:space="preserve"> REF _Ref273939457 \h  \* MERGEFORMAT </w:instrText>
      </w:r>
      <w:r w:rsidRPr="007075C7">
        <w:rPr>
          <w:rStyle w:val="Strong"/>
          <w:b w:val="0"/>
          <w:i/>
        </w:rPr>
      </w:r>
      <w:r w:rsidRPr="007075C7">
        <w:rPr>
          <w:rStyle w:val="Strong"/>
          <w:b w:val="0"/>
          <w:i/>
        </w:rPr>
        <w:fldChar w:fldCharType="separate"/>
      </w:r>
      <w:r w:rsidR="00E03A00" w:rsidRPr="00E03A00">
        <w:rPr>
          <w:i/>
        </w:rPr>
        <w:t>42 CFR Patient Consent (9 required elements)</w:t>
      </w:r>
      <w:r w:rsidRPr="007075C7">
        <w:rPr>
          <w:rStyle w:val="Strong"/>
          <w:b w:val="0"/>
          <w:i/>
        </w:rPr>
        <w:fldChar w:fldCharType="end"/>
      </w:r>
      <w:r w:rsidRPr="007075C7">
        <w:rPr>
          <w:rStyle w:val="Strong"/>
          <w:b w:val="0"/>
          <w:i/>
        </w:rPr>
        <w:t xml:space="preserve"> </w:t>
      </w:r>
      <w:r w:rsidRPr="007075C7">
        <w:rPr>
          <w:rStyle w:val="Strong"/>
          <w:b w:val="0"/>
        </w:rPr>
        <w:t xml:space="preserve">on page </w:t>
      </w:r>
      <w:r w:rsidRPr="007075C7">
        <w:rPr>
          <w:rStyle w:val="Strong"/>
          <w:b w:val="0"/>
        </w:rPr>
        <w:fldChar w:fldCharType="begin"/>
      </w:r>
      <w:r w:rsidRPr="007075C7">
        <w:rPr>
          <w:rStyle w:val="Strong"/>
          <w:b w:val="0"/>
        </w:rPr>
        <w:instrText xml:space="preserve"> PAGEREF _Ref273939457 \h </w:instrText>
      </w:r>
      <w:r w:rsidRPr="007075C7">
        <w:rPr>
          <w:rStyle w:val="Strong"/>
          <w:b w:val="0"/>
        </w:rPr>
      </w:r>
      <w:r w:rsidRPr="007075C7">
        <w:rPr>
          <w:rStyle w:val="Strong"/>
          <w:b w:val="0"/>
        </w:rPr>
        <w:fldChar w:fldCharType="separate"/>
      </w:r>
      <w:r w:rsidR="00E03A00">
        <w:rPr>
          <w:rStyle w:val="Strong"/>
          <w:b w:val="0"/>
          <w:noProof/>
        </w:rPr>
        <w:t>8</w:t>
      </w:r>
      <w:r w:rsidRPr="007075C7">
        <w:rPr>
          <w:rStyle w:val="Strong"/>
          <w:b w:val="0"/>
        </w:rPr>
        <w:fldChar w:fldCharType="end"/>
      </w:r>
      <w:r w:rsidRPr="007075C7">
        <w:rPr>
          <w:rStyle w:val="Strong"/>
          <w:b w:val="0"/>
        </w:rPr>
        <w:t xml:space="preserve">) is required before a patient’s </w:t>
      </w:r>
      <w:proofErr w:type="spellStart"/>
      <w:r w:rsidRPr="007075C7">
        <w:rPr>
          <w:rStyle w:val="Strong"/>
          <w:b w:val="0"/>
        </w:rPr>
        <w:t>eBHR</w:t>
      </w:r>
      <w:proofErr w:type="spellEnd"/>
      <w:r w:rsidRPr="007075C7">
        <w:rPr>
          <w:rStyle w:val="Strong"/>
          <w:b w:val="0"/>
        </w:rPr>
        <w:t xml:space="preserve"> can be shared with another provider.  Patient consent can be provided at either the releasing agency or the sending agency.  </w:t>
      </w:r>
    </w:p>
    <w:p w:rsidR="00385379" w:rsidRPr="007075C7" w:rsidRDefault="00385379" w:rsidP="00385379">
      <w:pPr>
        <w:rPr>
          <w:rStyle w:val="Strong"/>
          <w:b w:val="0"/>
        </w:rPr>
      </w:pPr>
      <w:r w:rsidRPr="007075C7">
        <w:rPr>
          <w:rStyle w:val="Strong"/>
          <w:b w:val="0"/>
        </w:rPr>
        <w:t xml:space="preserve">In an HIE, two aspects of the patient consent require special attention for sharing an </w:t>
      </w:r>
      <w:proofErr w:type="spellStart"/>
      <w:r w:rsidRPr="007075C7">
        <w:rPr>
          <w:rStyle w:val="Strong"/>
          <w:b w:val="0"/>
        </w:rPr>
        <w:t>eBHR</w:t>
      </w:r>
      <w:proofErr w:type="spellEnd"/>
      <w:r w:rsidRPr="007075C7">
        <w:rPr>
          <w:rStyle w:val="Strong"/>
          <w:b w:val="0"/>
        </w:rPr>
        <w:t>.  The first is the ability for the patient to revoke consent at any point in time.  The second is the identification of all parties that disclosure will be</w:t>
      </w:r>
      <w:r w:rsidR="007075C7" w:rsidRPr="007075C7">
        <w:rPr>
          <w:rStyle w:val="Strong"/>
          <w:b w:val="0"/>
        </w:rPr>
        <w:t xml:space="preserve"> made to.  This impacts the various types of consent models (see </w:t>
      </w:r>
      <w:r w:rsidR="007075C7" w:rsidRPr="007075C7">
        <w:rPr>
          <w:rStyle w:val="Strong"/>
        </w:rPr>
        <w:t xml:space="preserve">Consent Models </w:t>
      </w:r>
      <w:r w:rsidR="007075C7" w:rsidRPr="007075C7">
        <w:rPr>
          <w:rStyle w:val="Strong"/>
          <w:b w:val="0"/>
        </w:rPr>
        <w:t xml:space="preserve">page 6) and some of the technology available to share records on an HIE (see </w:t>
      </w:r>
      <w:r w:rsidR="007075C7" w:rsidRPr="007075C7">
        <w:rPr>
          <w:rStyle w:val="Strong"/>
        </w:rPr>
        <w:t>Two HIE Models</w:t>
      </w:r>
      <w:r w:rsidR="007075C7" w:rsidRPr="007075C7">
        <w:rPr>
          <w:rStyle w:val="Strong"/>
          <w:b w:val="0"/>
        </w:rPr>
        <w:t xml:space="preserve"> on page 3)</w:t>
      </w:r>
    </w:p>
    <w:p w:rsidR="00385379" w:rsidRPr="007075C7" w:rsidRDefault="00385379" w:rsidP="00385379">
      <w:pPr>
        <w:rPr>
          <w:rStyle w:val="Strong"/>
        </w:rPr>
      </w:pPr>
      <w:r w:rsidRPr="007075C7">
        <w:rPr>
          <w:rStyle w:val="Strong"/>
        </w:rPr>
        <w:t>Impact to sharing in an HIE</w:t>
      </w:r>
    </w:p>
    <w:p w:rsidR="00385379" w:rsidRPr="007075C7" w:rsidRDefault="00385379" w:rsidP="00385379">
      <w:r w:rsidRPr="007075C7">
        <w:t xml:space="preserve">In the absence of patient consent to share records, an additional “non-disclosure” safeguard prevents federally funded substance abuse facilities from acknowledging the existence of a patience record.  This safeguard makes the patient invisible to the other providers on the Health Information Exchange (HIE).  Requesting organizations should be unaware of a patient existing on the HIE without a patient consenting their </w:t>
      </w:r>
      <w:proofErr w:type="spellStart"/>
      <w:r w:rsidRPr="007075C7">
        <w:t>eBHR</w:t>
      </w:r>
      <w:proofErr w:type="spellEnd"/>
      <w:r w:rsidRPr="007075C7">
        <w:t xml:space="preserve"> to be disclosed.</w:t>
      </w:r>
    </w:p>
    <w:p w:rsidR="00385379" w:rsidRPr="007075C7" w:rsidRDefault="00385379" w:rsidP="00385379">
      <w:r w:rsidRPr="007075C7">
        <w:t>This constraint impacts how patient discovery occurs on an HIE.  Patient discovery is a transaction consisting of patient identifying information</w:t>
      </w:r>
      <w:r w:rsidRPr="007075C7">
        <w:rPr>
          <w:rStyle w:val="FootnoteReference"/>
        </w:rPr>
        <w:footnoteReference w:id="3"/>
      </w:r>
      <w:r w:rsidRPr="007075C7">
        <w:t xml:space="preserve"> sent by a requesting provider to another provider in order to establish the existence of a patient.  This transaction is the root for all subsequent health record requests.  </w:t>
      </w:r>
    </w:p>
    <w:p w:rsidR="00825E9B" w:rsidRPr="007075C7" w:rsidRDefault="00383435" w:rsidP="004712A3">
      <w:pPr>
        <w:pStyle w:val="Heading1"/>
      </w:pPr>
      <w:proofErr w:type="spellStart"/>
      <w:proofErr w:type="gramStart"/>
      <w:r w:rsidRPr="007075C7">
        <w:t>eBHR</w:t>
      </w:r>
      <w:proofErr w:type="spellEnd"/>
      <w:proofErr w:type="gramEnd"/>
      <w:r w:rsidRPr="007075C7">
        <w:t xml:space="preserve"> </w:t>
      </w:r>
      <w:r w:rsidR="002F75B0" w:rsidRPr="007075C7">
        <w:t xml:space="preserve">data sharing </w:t>
      </w:r>
      <w:r w:rsidR="00130929" w:rsidRPr="007075C7">
        <w:t>in an HIE</w:t>
      </w:r>
    </w:p>
    <w:p w:rsidR="00656F6A" w:rsidRPr="007075C7" w:rsidRDefault="00130929" w:rsidP="002F75B0">
      <w:pPr>
        <w:rPr>
          <w:rStyle w:val="Strong"/>
        </w:rPr>
      </w:pPr>
      <w:r w:rsidRPr="007075C7">
        <w:t xml:space="preserve">Electronic health records are shared on HIEs.  Based on the types of HIE, </w:t>
      </w:r>
      <w:r w:rsidR="005E6B39" w:rsidRPr="007075C7">
        <w:t>42-CFR has different constraints on the</w:t>
      </w:r>
      <w:r w:rsidRPr="007075C7">
        <w:t xml:space="preserve"> </w:t>
      </w:r>
      <w:r w:rsidR="005E6B39" w:rsidRPr="007075C7">
        <w:t>agreements needed in order to share data.</w:t>
      </w:r>
    </w:p>
    <w:p w:rsidR="002F75B0" w:rsidRPr="007075C7" w:rsidRDefault="002F75B0" w:rsidP="002F75B0">
      <w:pPr>
        <w:rPr>
          <w:rStyle w:val="Strong"/>
        </w:rPr>
      </w:pPr>
      <w:r w:rsidRPr="007075C7">
        <w:rPr>
          <w:rStyle w:val="Strong"/>
        </w:rPr>
        <w:t>Two HIE Models</w:t>
      </w:r>
    </w:p>
    <w:p w:rsidR="00DF13A7" w:rsidRPr="007075C7" w:rsidRDefault="00825E9B" w:rsidP="00825E9B">
      <w:r w:rsidRPr="007075C7">
        <w:t xml:space="preserve">The two basic models of health information exchanges are </w:t>
      </w:r>
      <w:r w:rsidR="002D35AC" w:rsidRPr="007075C7">
        <w:t xml:space="preserve">the </w:t>
      </w:r>
      <w:r w:rsidR="002F75B0" w:rsidRPr="007075C7">
        <w:t xml:space="preserve">central data repository </w:t>
      </w:r>
      <w:r w:rsidR="00F06FAD" w:rsidRPr="007075C7">
        <w:t xml:space="preserve">(CDR) </w:t>
      </w:r>
      <w:r w:rsidRPr="007075C7">
        <w:t xml:space="preserve">and </w:t>
      </w:r>
      <w:r w:rsidR="00F06FAD" w:rsidRPr="007075C7">
        <w:t xml:space="preserve">federated </w:t>
      </w:r>
      <w:r w:rsidR="00DF13A7" w:rsidRPr="007075C7">
        <w:t xml:space="preserve">model (health record </w:t>
      </w:r>
      <w:r w:rsidR="00F06FAD" w:rsidRPr="007075C7">
        <w:t>messaging</w:t>
      </w:r>
      <w:r w:rsidR="00DF13A7" w:rsidRPr="007075C7">
        <w:t>)</w:t>
      </w:r>
      <w:r w:rsidRPr="007075C7">
        <w:t xml:space="preserve">.  The </w:t>
      </w:r>
      <w:r w:rsidR="00F06FAD" w:rsidRPr="007075C7">
        <w:t>CDR</w:t>
      </w:r>
      <w:r w:rsidRPr="007075C7">
        <w:t xml:space="preserve"> </w:t>
      </w:r>
      <w:r w:rsidR="00F06FAD" w:rsidRPr="007075C7">
        <w:t>is a single data repository</w:t>
      </w:r>
      <w:r w:rsidR="00F7430F" w:rsidRPr="007075C7">
        <w:t xml:space="preserve">.  </w:t>
      </w:r>
      <w:r w:rsidR="005E6B39" w:rsidRPr="007075C7">
        <w:t>In this repository (see Figure 1), the</w:t>
      </w:r>
      <w:r w:rsidR="00F06FAD" w:rsidRPr="007075C7">
        <w:t xml:space="preserve"> patient’s longitudinal record of care </w:t>
      </w:r>
      <w:r w:rsidR="00F7430F" w:rsidRPr="007075C7">
        <w:t>is</w:t>
      </w:r>
      <w:r w:rsidR="00F06FAD" w:rsidRPr="007075C7">
        <w:t xml:space="preserve"> integrated with</w:t>
      </w:r>
      <w:r w:rsidR="005E6B39" w:rsidRPr="007075C7">
        <w:t xml:space="preserve"> multiple organizations.  </w:t>
      </w:r>
      <w:r w:rsidR="00DF13A7" w:rsidRPr="007075C7">
        <w:t xml:space="preserve">Access to a patient record is centrally managed </w:t>
      </w:r>
      <w:r w:rsidR="00F7430F" w:rsidRPr="007075C7">
        <w:t xml:space="preserve">by a </w:t>
      </w:r>
      <w:r w:rsidR="00EC0140" w:rsidRPr="007075C7">
        <w:t>Health Information Organization (</w:t>
      </w:r>
      <w:r w:rsidR="00F7430F" w:rsidRPr="007075C7">
        <w:t>HIO</w:t>
      </w:r>
      <w:r w:rsidR="00EC0140" w:rsidRPr="007075C7">
        <w:t>)</w:t>
      </w:r>
      <w:r w:rsidR="00F7430F" w:rsidRPr="007075C7">
        <w:t xml:space="preserve"> </w:t>
      </w:r>
      <w:r w:rsidR="00DF13A7" w:rsidRPr="007075C7">
        <w:t>and requires a common understanding of CDR’s data elements between the participating organizations.  The federated model</w:t>
      </w:r>
      <w:r w:rsidR="005E6B39" w:rsidRPr="007075C7">
        <w:t xml:space="preserve"> (see figure 2)</w:t>
      </w:r>
      <w:r w:rsidR="00DF13A7" w:rsidRPr="007075C7">
        <w:t xml:space="preserve">, on the other hand, lacks a central repository </w:t>
      </w:r>
      <w:r w:rsidR="00F7430F" w:rsidRPr="007075C7">
        <w:t>and participating organizations directly share information with each other through health messa</w:t>
      </w:r>
      <w:r w:rsidR="00A31CBD" w:rsidRPr="007075C7">
        <w:t>ge</w:t>
      </w:r>
      <w:r w:rsidR="002D35AC" w:rsidRPr="007075C7">
        <w:t xml:space="preserve"> containing an interoperable </w:t>
      </w:r>
      <w:proofErr w:type="spellStart"/>
      <w:r w:rsidR="002D35AC" w:rsidRPr="007075C7">
        <w:t>eBHR</w:t>
      </w:r>
      <w:proofErr w:type="spellEnd"/>
      <w:r w:rsidR="00A31CBD" w:rsidRPr="007075C7">
        <w:t xml:space="preserve">.  </w:t>
      </w:r>
    </w:p>
    <w:tbl>
      <w:tblPr>
        <w:tblStyle w:val="LightList-Accent5"/>
        <w:tblW w:w="0" w:type="auto"/>
        <w:tblLook w:val="04A0" w:firstRow="1" w:lastRow="0" w:firstColumn="1" w:lastColumn="0" w:noHBand="0" w:noVBand="1"/>
      </w:tblPr>
      <w:tblGrid>
        <w:gridCol w:w="4567"/>
        <w:gridCol w:w="5009"/>
      </w:tblGrid>
      <w:tr w:rsidR="002F75B0" w:rsidRPr="007075C7" w:rsidTr="00C51E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gridSpan w:val="2"/>
          </w:tcPr>
          <w:p w:rsidR="002F75B0" w:rsidRPr="007075C7" w:rsidRDefault="002F75B0" w:rsidP="00825E9B">
            <w:r w:rsidRPr="007075C7">
              <w:t>What would data sharing look like in an HIE?</w:t>
            </w:r>
          </w:p>
        </w:tc>
      </w:tr>
      <w:tr w:rsidR="00EF4FF8" w:rsidRPr="007075C7" w:rsidTr="00EF4F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rsidR="002F75B0" w:rsidRPr="007075C7" w:rsidRDefault="00AB25F2" w:rsidP="002F75B0">
            <w:pPr>
              <w:keepNext/>
              <w:rPr>
                <w:b w:val="0"/>
                <w:bCs w:val="0"/>
              </w:rPr>
            </w:pPr>
            <w:r w:rsidRPr="007075C7">
              <w:rPr>
                <w:rFonts w:eastAsia="Times New Roman"/>
                <w:noProof/>
              </w:rPr>
              <w:drawing>
                <wp:inline distT="0" distB="0" distL="0" distR="0" wp14:anchorId="21CE9CF9" wp14:editId="0E68CE51">
                  <wp:extent cx="2801163" cy="1482969"/>
                  <wp:effectExtent l="0" t="0" r="0" b="3175"/>
                  <wp:docPr id="6" name="Picture 6" descr="cid:F4B6586A-2423-4599-8F77-B22572D0455A@fei.lo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f024159-455f-4ec0-949f-d4097b3fd570" descr="cid:F4B6586A-2423-4599-8F77-B22572D0455A@fei.local"/>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2806515" cy="1485802"/>
                          </a:xfrm>
                          <a:prstGeom prst="rect">
                            <a:avLst/>
                          </a:prstGeom>
                          <a:noFill/>
                          <a:ln>
                            <a:noFill/>
                          </a:ln>
                        </pic:spPr>
                      </pic:pic>
                    </a:graphicData>
                  </a:graphic>
                </wp:inline>
              </w:drawing>
            </w:r>
          </w:p>
          <w:p w:rsidR="00EF4FF8" w:rsidRPr="007075C7" w:rsidRDefault="002F75B0" w:rsidP="002F75B0">
            <w:pPr>
              <w:pStyle w:val="Caption"/>
            </w:pPr>
            <w:r w:rsidRPr="007075C7">
              <w:t>Figure 1 ~ Hub and Spoke Model (CDR)</w:t>
            </w:r>
          </w:p>
        </w:tc>
        <w:tc>
          <w:tcPr>
            <w:tcW w:w="4788" w:type="dxa"/>
          </w:tcPr>
          <w:p w:rsidR="00EF4FF8" w:rsidRPr="007075C7" w:rsidRDefault="00EC10F9" w:rsidP="005E6B39">
            <w:pPr>
              <w:keepNext/>
              <w:cnfStyle w:val="000000100000" w:firstRow="0" w:lastRow="0" w:firstColumn="0" w:lastColumn="0" w:oddVBand="0" w:evenVBand="0" w:oddHBand="1" w:evenHBand="0" w:firstRowFirstColumn="0" w:firstRowLastColumn="0" w:lastRowFirstColumn="0" w:lastRowLastColumn="0"/>
            </w:pPr>
            <w:r w:rsidRPr="007075C7">
              <w:rPr>
                <w:rFonts w:eastAsia="Times New Roman"/>
                <w:noProof/>
              </w:rPr>
              <w:drawing>
                <wp:inline distT="0" distB="0" distL="0" distR="0" wp14:anchorId="65BFA30C" wp14:editId="03DEEC9A">
                  <wp:extent cx="3086211" cy="1479054"/>
                  <wp:effectExtent l="0" t="0" r="0" b="6985"/>
                  <wp:docPr id="7" name="Picture 7" descr="cid:E9A4ADEB-3094-4058-BAC4-1C7576AF6637@fei.lo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cc1331d-8d9f-4c93-8805-ef511ff81b43" descr="cid:E9A4ADEB-3094-4058-BAC4-1C7576AF6637@fei.local"/>
                          <pic:cNvPicPr>
                            <a:picLocks noChangeAspect="1" noChangeArrowheads="1"/>
                          </pic:cNvPicPr>
                        </pic:nvPicPr>
                        <pic:blipFill>
                          <a:blip r:embed="rId14" r:link="rId15" cstate="print">
                            <a:extLst>
                              <a:ext uri="{28A0092B-C50C-407E-A947-70E740481C1C}">
                                <a14:useLocalDpi xmlns:a14="http://schemas.microsoft.com/office/drawing/2010/main" val="0"/>
                              </a:ext>
                            </a:extLst>
                          </a:blip>
                          <a:srcRect/>
                          <a:stretch>
                            <a:fillRect/>
                          </a:stretch>
                        </pic:blipFill>
                        <pic:spPr bwMode="auto">
                          <a:xfrm>
                            <a:off x="0" y="0"/>
                            <a:ext cx="3091112" cy="1481403"/>
                          </a:xfrm>
                          <a:prstGeom prst="rect">
                            <a:avLst/>
                          </a:prstGeom>
                          <a:noFill/>
                          <a:ln>
                            <a:noFill/>
                          </a:ln>
                        </pic:spPr>
                      </pic:pic>
                    </a:graphicData>
                  </a:graphic>
                </wp:inline>
              </w:drawing>
            </w:r>
            <w:r w:rsidRPr="007075C7">
              <w:rPr>
                <w:color w:val="4F81BD" w:themeColor="accent1"/>
                <w:sz w:val="18"/>
                <w:szCs w:val="18"/>
              </w:rPr>
              <w:t xml:space="preserve"> </w:t>
            </w:r>
            <w:r w:rsidR="002F75B0" w:rsidRPr="007075C7">
              <w:rPr>
                <w:color w:val="4F81BD" w:themeColor="accent1"/>
                <w:sz w:val="18"/>
                <w:szCs w:val="18"/>
              </w:rPr>
              <w:t xml:space="preserve">Figure </w:t>
            </w:r>
            <w:r w:rsidR="005E6B39" w:rsidRPr="007075C7">
              <w:rPr>
                <w:color w:val="4F81BD" w:themeColor="accent1"/>
                <w:sz w:val="18"/>
                <w:szCs w:val="18"/>
              </w:rPr>
              <w:t>2</w:t>
            </w:r>
            <w:r w:rsidR="002F75B0" w:rsidRPr="007075C7">
              <w:rPr>
                <w:color w:val="4F81BD" w:themeColor="accent1"/>
                <w:sz w:val="18"/>
                <w:szCs w:val="18"/>
              </w:rPr>
              <w:t xml:space="preserve"> ~ Federated Model (Health Record Messaging)</w:t>
            </w:r>
          </w:p>
        </w:tc>
      </w:tr>
      <w:tr w:rsidR="002F75B0" w:rsidRPr="007075C7" w:rsidTr="00DE1A5E">
        <w:tc>
          <w:tcPr>
            <w:cnfStyle w:val="001000000000" w:firstRow="0" w:lastRow="0" w:firstColumn="1" w:lastColumn="0" w:oddVBand="0" w:evenVBand="0" w:oddHBand="0" w:evenHBand="0" w:firstRowFirstColumn="0" w:firstRowLastColumn="0" w:lastRowFirstColumn="0" w:lastRowLastColumn="0"/>
            <w:tcW w:w="9576" w:type="dxa"/>
            <w:gridSpan w:val="2"/>
          </w:tcPr>
          <w:p w:rsidR="002F75B0" w:rsidRPr="007075C7" w:rsidRDefault="002F75B0" w:rsidP="002F75B0">
            <w:pPr>
              <w:rPr>
                <w:b w:val="0"/>
              </w:rPr>
            </w:pPr>
            <w:r w:rsidRPr="007075C7">
              <w:rPr>
                <w:b w:val="0"/>
              </w:rPr>
              <w:t xml:space="preserve">Figure 1: The </w:t>
            </w:r>
            <w:proofErr w:type="spellStart"/>
            <w:r w:rsidRPr="007075C7">
              <w:rPr>
                <w:b w:val="0"/>
              </w:rPr>
              <w:t>eBHR</w:t>
            </w:r>
            <w:proofErr w:type="spellEnd"/>
            <w:r w:rsidRPr="007075C7">
              <w:rPr>
                <w:b w:val="0"/>
              </w:rPr>
              <w:t xml:space="preserve"> is centrally located and updated in a central data repository.  Access to the patient’s record is centrally controlled</w:t>
            </w:r>
          </w:p>
          <w:p w:rsidR="002F75B0" w:rsidRPr="007075C7" w:rsidRDefault="002F75B0" w:rsidP="002F75B0">
            <w:r w:rsidRPr="007075C7">
              <w:rPr>
                <w:b w:val="0"/>
              </w:rPr>
              <w:t xml:space="preserve">Figure  2: The </w:t>
            </w:r>
            <w:proofErr w:type="spellStart"/>
            <w:r w:rsidRPr="007075C7">
              <w:rPr>
                <w:b w:val="0"/>
              </w:rPr>
              <w:t>eBHR</w:t>
            </w:r>
            <w:proofErr w:type="spellEnd"/>
            <w:r w:rsidRPr="007075C7">
              <w:rPr>
                <w:b w:val="0"/>
              </w:rPr>
              <w:t xml:space="preserve"> is messaged between various nodes in the HIE and not stored in a central repository</w:t>
            </w:r>
          </w:p>
        </w:tc>
      </w:tr>
    </w:tbl>
    <w:p w:rsidR="00EF4FF8" w:rsidRPr="007075C7" w:rsidRDefault="00EF4FF8" w:rsidP="00825E9B"/>
    <w:p w:rsidR="00D23E81" w:rsidRPr="007075C7" w:rsidRDefault="00092E49" w:rsidP="004712A3">
      <w:pPr>
        <w:rPr>
          <w:rStyle w:val="Strong"/>
        </w:rPr>
      </w:pPr>
      <w:r w:rsidRPr="007075C7">
        <w:rPr>
          <w:rStyle w:val="Strong"/>
        </w:rPr>
        <w:t>Consent Requirements</w:t>
      </w:r>
    </w:p>
    <w:p w:rsidR="004F7C9D" w:rsidRPr="007075C7" w:rsidRDefault="00EE0A1E" w:rsidP="004712A3">
      <w:r w:rsidRPr="007075C7">
        <w:t xml:space="preserve">Based on the type of HIE, there </w:t>
      </w:r>
      <w:r w:rsidR="002D35AC" w:rsidRPr="007075C7">
        <w:t>may be</w:t>
      </w:r>
      <w:r w:rsidRPr="007075C7">
        <w:t xml:space="preserve"> different consent require</w:t>
      </w:r>
      <w:r w:rsidR="002D35AC" w:rsidRPr="007075C7">
        <w:t>d</w:t>
      </w:r>
      <w:r w:rsidRPr="007075C7">
        <w:t>.  As mentioned previously, patient</w:t>
      </w:r>
      <w:r w:rsidR="004712A3" w:rsidRPr="007075C7">
        <w:t xml:space="preserve"> consent</w:t>
      </w:r>
      <w:r w:rsidR="00D23E81" w:rsidRPr="007075C7">
        <w:rPr>
          <w:rStyle w:val="FootnoteReference"/>
        </w:rPr>
        <w:footnoteReference w:id="4"/>
      </w:r>
      <w:r w:rsidR="004712A3" w:rsidRPr="007075C7">
        <w:t xml:space="preserve"> is required </w:t>
      </w:r>
      <w:r w:rsidR="00825E9B" w:rsidRPr="007075C7">
        <w:t xml:space="preserve">in order </w:t>
      </w:r>
      <w:r w:rsidRPr="007075C7">
        <w:t>for a federally funded substance abuse facility to</w:t>
      </w:r>
      <w:r w:rsidR="00825E9B" w:rsidRPr="007075C7">
        <w:t xml:space="preserve"> disclose any aspect of </w:t>
      </w:r>
      <w:r w:rsidR="002D35AC" w:rsidRPr="007075C7">
        <w:t>an</w:t>
      </w:r>
      <w:r w:rsidR="00825E9B" w:rsidRPr="007075C7">
        <w:t xml:space="preserve"> </w:t>
      </w:r>
      <w:proofErr w:type="spellStart"/>
      <w:r w:rsidR="00D23E81" w:rsidRPr="007075C7">
        <w:t>eBHR</w:t>
      </w:r>
      <w:proofErr w:type="spellEnd"/>
      <w:r w:rsidR="00D23E81" w:rsidRPr="007075C7">
        <w:t xml:space="preserve"> including </w:t>
      </w:r>
      <w:r w:rsidR="002D35AC" w:rsidRPr="007075C7">
        <w:t>patient</w:t>
      </w:r>
      <w:r w:rsidR="00D23E81" w:rsidRPr="007075C7">
        <w:t xml:space="preserve"> name.  </w:t>
      </w:r>
      <w:r w:rsidRPr="007075C7">
        <w:t xml:space="preserve">If </w:t>
      </w:r>
      <w:r w:rsidR="002D35AC" w:rsidRPr="007075C7">
        <w:t>an</w:t>
      </w:r>
      <w:r w:rsidRPr="007075C7">
        <w:t xml:space="preserve"> </w:t>
      </w:r>
      <w:proofErr w:type="spellStart"/>
      <w:r w:rsidRPr="007075C7">
        <w:t>eBHR</w:t>
      </w:r>
      <w:proofErr w:type="spellEnd"/>
      <w:r w:rsidRPr="007075C7">
        <w:t xml:space="preserve"> is exchanged on an HIE that uses a </w:t>
      </w:r>
      <w:r w:rsidR="00D23E81" w:rsidRPr="007075C7">
        <w:t xml:space="preserve">CDR model, two additional agreements </w:t>
      </w:r>
      <w:r w:rsidRPr="007075C7">
        <w:t xml:space="preserve">(see figure 3) </w:t>
      </w:r>
      <w:r w:rsidR="00D23E81" w:rsidRPr="007075C7">
        <w:t>are required</w:t>
      </w:r>
      <w:r w:rsidR="002D35AC" w:rsidRPr="007075C7">
        <w:t>.  The HIO</w:t>
      </w:r>
      <w:r w:rsidR="004F7C9D" w:rsidRPr="007075C7">
        <w:t xml:space="preserve"> managing </w:t>
      </w:r>
      <w:r w:rsidR="002D35AC" w:rsidRPr="007075C7">
        <w:t xml:space="preserve">the </w:t>
      </w:r>
      <w:r w:rsidR="004F7C9D" w:rsidRPr="007075C7">
        <w:t xml:space="preserve">CDR must have an executed </w:t>
      </w:r>
      <w:r w:rsidR="00B321B2" w:rsidRPr="007075C7">
        <w:t>Qualified Service Organization Agreement (</w:t>
      </w:r>
      <w:r w:rsidR="004F7C9D" w:rsidRPr="007075C7">
        <w:t>QSOA</w:t>
      </w:r>
      <w:r w:rsidR="00B321B2" w:rsidRPr="007075C7">
        <w:t>)</w:t>
      </w:r>
      <w:r w:rsidR="004F7C9D" w:rsidRPr="007075C7">
        <w:t xml:space="preserve"> with the source of the patient </w:t>
      </w:r>
      <w:proofErr w:type="spellStart"/>
      <w:r w:rsidR="004F7C9D" w:rsidRPr="007075C7">
        <w:t>eBHR</w:t>
      </w:r>
      <w:proofErr w:type="spellEnd"/>
      <w:r w:rsidR="004F7C9D" w:rsidRPr="007075C7">
        <w:t xml:space="preserve"> and the patient must additionally consent to the HIO having a copy of their </w:t>
      </w:r>
      <w:proofErr w:type="spellStart"/>
      <w:r w:rsidR="004F7C9D" w:rsidRPr="007075C7">
        <w:t>eBHR</w:t>
      </w:r>
      <w:proofErr w:type="spellEnd"/>
      <w:r w:rsidR="004F7C9D" w:rsidRPr="007075C7">
        <w:t>.</w:t>
      </w:r>
      <w:r w:rsidR="00B321B2" w:rsidRPr="007075C7">
        <w:t xml:space="preserve">  The QSOA is typically a one-time agreement between organizations on the HIE that doesn’t need to be created every time a patient provides consent.  On the other hand, the federated HIE (as shown in figure 4) does not have an intermediary and therefore doesn’t require additional consent.</w:t>
      </w:r>
    </w:p>
    <w:tbl>
      <w:tblPr>
        <w:tblStyle w:val="LightList-Accent5"/>
        <w:tblW w:w="0" w:type="auto"/>
        <w:tblLook w:val="04A0" w:firstRow="1" w:lastRow="0" w:firstColumn="1" w:lastColumn="0" w:noHBand="0" w:noVBand="1"/>
      </w:tblPr>
      <w:tblGrid>
        <w:gridCol w:w="4788"/>
        <w:gridCol w:w="4788"/>
      </w:tblGrid>
      <w:tr w:rsidR="00092E49" w:rsidRPr="007075C7" w:rsidTr="003834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gridSpan w:val="2"/>
            <w:tcBorders>
              <w:bottom w:val="single" w:sz="8" w:space="0" w:color="4BACC6" w:themeColor="accent5"/>
            </w:tcBorders>
          </w:tcPr>
          <w:p w:rsidR="00092E49" w:rsidRPr="007075C7" w:rsidRDefault="00092E49" w:rsidP="004712A3">
            <w:r w:rsidRPr="007075C7">
              <w:t>Types of Consent Required for 42 CFR Part II</w:t>
            </w:r>
          </w:p>
        </w:tc>
      </w:tr>
      <w:tr w:rsidR="004F7C9D" w:rsidRPr="007075C7" w:rsidTr="003834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right w:val="single" w:sz="8" w:space="0" w:color="4BACC6" w:themeColor="accent5"/>
            </w:tcBorders>
          </w:tcPr>
          <w:p w:rsidR="00092E49" w:rsidRPr="007075C7" w:rsidRDefault="004F7C9D" w:rsidP="00092E49">
            <w:pPr>
              <w:keepNext/>
              <w:jc w:val="center"/>
              <w:rPr>
                <w:b w:val="0"/>
                <w:bCs w:val="0"/>
              </w:rPr>
            </w:pPr>
            <w:r w:rsidRPr="007075C7">
              <w:rPr>
                <w:noProof/>
              </w:rPr>
              <w:drawing>
                <wp:inline distT="0" distB="0" distL="0" distR="0" wp14:anchorId="1A2774AA" wp14:editId="76B35161">
                  <wp:extent cx="2883877" cy="3200400"/>
                  <wp:effectExtent l="0" t="0" r="0" b="3810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4F7C9D" w:rsidRPr="007075C7" w:rsidRDefault="00092E49" w:rsidP="00EE0A1E">
            <w:pPr>
              <w:pStyle w:val="Caption"/>
              <w:rPr>
                <w:b/>
              </w:rPr>
            </w:pPr>
            <w:r w:rsidRPr="007075C7">
              <w:rPr>
                <w:b/>
                <w:color w:val="auto"/>
              </w:rPr>
              <w:t xml:space="preserve">Figure </w:t>
            </w:r>
            <w:r w:rsidR="00EE0A1E" w:rsidRPr="007075C7">
              <w:rPr>
                <w:color w:val="auto"/>
              </w:rPr>
              <w:t>3</w:t>
            </w:r>
            <w:r w:rsidRPr="007075C7">
              <w:rPr>
                <w:b/>
                <w:color w:val="auto"/>
              </w:rPr>
              <w:t xml:space="preserve"> Consent in an Hub and Spoke HIE</w:t>
            </w:r>
          </w:p>
        </w:tc>
        <w:tc>
          <w:tcPr>
            <w:tcW w:w="4788" w:type="dxa"/>
            <w:tcBorders>
              <w:left w:val="single" w:sz="8" w:space="0" w:color="4BACC6" w:themeColor="accent5"/>
            </w:tcBorders>
            <w:vAlign w:val="center"/>
          </w:tcPr>
          <w:p w:rsidR="00092E49" w:rsidRPr="007075C7" w:rsidRDefault="004F7C9D" w:rsidP="00092E49">
            <w:pPr>
              <w:keepNext/>
              <w:jc w:val="center"/>
              <w:cnfStyle w:val="000000100000" w:firstRow="0" w:lastRow="0" w:firstColumn="0" w:lastColumn="0" w:oddVBand="0" w:evenVBand="0" w:oddHBand="1" w:evenHBand="0" w:firstRowFirstColumn="0" w:firstRowLastColumn="0" w:lastRowFirstColumn="0" w:lastRowLastColumn="0"/>
            </w:pPr>
            <w:r w:rsidRPr="007075C7">
              <w:rPr>
                <w:noProof/>
              </w:rPr>
              <w:drawing>
                <wp:inline distT="0" distB="0" distL="0" distR="0" wp14:anchorId="5845FC35" wp14:editId="0FE974C5">
                  <wp:extent cx="2221523" cy="2514600"/>
                  <wp:effectExtent l="19050" t="0" r="0"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rsidR="004F7C9D" w:rsidRPr="007075C7" w:rsidRDefault="00092E49" w:rsidP="00EE0A1E">
            <w:pPr>
              <w:pStyle w:val="Caption"/>
              <w:cnfStyle w:val="000000100000" w:firstRow="0" w:lastRow="0" w:firstColumn="0" w:lastColumn="0" w:oddVBand="0" w:evenVBand="0" w:oddHBand="1" w:evenHBand="0" w:firstRowFirstColumn="0" w:firstRowLastColumn="0" w:lastRowFirstColumn="0" w:lastRowLastColumn="0"/>
            </w:pPr>
            <w:r w:rsidRPr="007075C7">
              <w:rPr>
                <w:color w:val="auto"/>
              </w:rPr>
              <w:t xml:space="preserve">Figure </w:t>
            </w:r>
            <w:r w:rsidR="00EE0A1E" w:rsidRPr="007075C7">
              <w:rPr>
                <w:color w:val="auto"/>
              </w:rPr>
              <w:t>4</w:t>
            </w:r>
            <w:r w:rsidRPr="007075C7">
              <w:rPr>
                <w:color w:val="auto"/>
              </w:rPr>
              <w:t xml:space="preserve"> Consent in a Federated HIE</w:t>
            </w:r>
          </w:p>
        </w:tc>
      </w:tr>
      <w:tr w:rsidR="00383435" w:rsidRPr="007075C7" w:rsidTr="00B321B2">
        <w:trPr>
          <w:trHeight w:val="718"/>
        </w:trPr>
        <w:tc>
          <w:tcPr>
            <w:cnfStyle w:val="001000000000" w:firstRow="0" w:lastRow="0" w:firstColumn="1" w:lastColumn="0" w:oddVBand="0" w:evenVBand="0" w:oddHBand="0" w:evenHBand="0" w:firstRowFirstColumn="0" w:firstRowLastColumn="0" w:lastRowFirstColumn="0" w:lastRowLastColumn="0"/>
            <w:tcW w:w="4788" w:type="dxa"/>
          </w:tcPr>
          <w:p w:rsidR="00383435" w:rsidRPr="007075C7" w:rsidRDefault="00383435" w:rsidP="00B321B2">
            <w:pPr>
              <w:rPr>
                <w:bCs w:val="0"/>
                <w:noProof/>
              </w:rPr>
            </w:pPr>
            <w:r w:rsidRPr="007075C7">
              <w:rPr>
                <w:b w:val="0"/>
                <w:color w:val="4F81BD" w:themeColor="accent1"/>
                <w:sz w:val="18"/>
                <w:szCs w:val="18"/>
              </w:rPr>
              <w:t xml:space="preserve">In Figure </w:t>
            </w:r>
            <w:r w:rsidR="00EE0A1E" w:rsidRPr="007075C7">
              <w:rPr>
                <w:color w:val="4F81BD" w:themeColor="accent1"/>
                <w:sz w:val="18"/>
                <w:szCs w:val="18"/>
              </w:rPr>
              <w:t>3</w:t>
            </w:r>
            <w:r w:rsidRPr="007075C7">
              <w:rPr>
                <w:b w:val="0"/>
                <w:color w:val="4F81BD" w:themeColor="accent1"/>
                <w:sz w:val="18"/>
                <w:szCs w:val="18"/>
              </w:rPr>
              <w:t>: At least 4 agreements are required before a patient’s record can be shared between federally funded substance abuse providers</w:t>
            </w:r>
          </w:p>
        </w:tc>
        <w:tc>
          <w:tcPr>
            <w:tcW w:w="4788" w:type="dxa"/>
          </w:tcPr>
          <w:p w:rsidR="00383435" w:rsidRPr="007075C7" w:rsidRDefault="00383435" w:rsidP="00EE0A1E">
            <w:pPr>
              <w:cnfStyle w:val="000000000000" w:firstRow="0" w:lastRow="0" w:firstColumn="0" w:lastColumn="0" w:oddVBand="0" w:evenVBand="0" w:oddHBand="0" w:evenHBand="0" w:firstRowFirstColumn="0" w:firstRowLastColumn="0" w:lastRowFirstColumn="0" w:lastRowLastColumn="0"/>
              <w:rPr>
                <w:b/>
                <w:noProof/>
              </w:rPr>
            </w:pPr>
            <w:r w:rsidRPr="007075C7">
              <w:rPr>
                <w:color w:val="4F81BD" w:themeColor="accent1"/>
                <w:sz w:val="18"/>
                <w:szCs w:val="18"/>
              </w:rPr>
              <w:t xml:space="preserve">In Figure </w:t>
            </w:r>
            <w:r w:rsidR="00EE0A1E" w:rsidRPr="007075C7">
              <w:rPr>
                <w:color w:val="4F81BD" w:themeColor="accent1"/>
                <w:sz w:val="18"/>
                <w:szCs w:val="18"/>
              </w:rPr>
              <w:t>4</w:t>
            </w:r>
            <w:r w:rsidRPr="007075C7">
              <w:rPr>
                <w:color w:val="4F81BD" w:themeColor="accent1"/>
                <w:sz w:val="18"/>
                <w:szCs w:val="18"/>
              </w:rPr>
              <w:t>: The patient just needs to provide consent for the source provider to share their eBHR with another provider.</w:t>
            </w:r>
          </w:p>
        </w:tc>
      </w:tr>
    </w:tbl>
    <w:p w:rsidR="00196AEF" w:rsidRPr="007075C7" w:rsidRDefault="00196AEF" w:rsidP="00196AEF"/>
    <w:p w:rsidR="00196AEF" w:rsidRPr="007075C7" w:rsidRDefault="00196AEF" w:rsidP="00196AEF">
      <w:pPr>
        <w:rPr>
          <w:rStyle w:val="Strong"/>
        </w:rPr>
      </w:pPr>
      <w:r w:rsidRPr="007075C7">
        <w:t xml:space="preserve">In addition to explicit patient consent, the HIE (CDR or Federated) will have an implicit type of consent by virtue of the </w:t>
      </w:r>
      <w:proofErr w:type="spellStart"/>
      <w:r w:rsidRPr="007075C7">
        <w:t>eBHR</w:t>
      </w:r>
      <w:proofErr w:type="spellEnd"/>
      <w:r w:rsidRPr="007075C7">
        <w:t xml:space="preserve"> being share on the exchange</w:t>
      </w:r>
      <w:r w:rsidR="008C2CB9" w:rsidRPr="007075C7">
        <w:t xml:space="preserve"> called a consent model.</w:t>
      </w:r>
      <w:r w:rsidRPr="007075C7">
        <w:t xml:space="preserve"> </w:t>
      </w:r>
    </w:p>
    <w:p w:rsidR="00196AEF" w:rsidRPr="007075C7" w:rsidRDefault="00196AEF" w:rsidP="00196AEF">
      <w:pPr>
        <w:rPr>
          <w:rStyle w:val="Strong"/>
        </w:rPr>
      </w:pPr>
      <w:r w:rsidRPr="007075C7">
        <w:rPr>
          <w:rStyle w:val="Strong"/>
        </w:rPr>
        <w:t>Consent Model</w:t>
      </w:r>
    </w:p>
    <w:p w:rsidR="00196AEF" w:rsidRPr="007075C7" w:rsidRDefault="00196AEF" w:rsidP="00196AEF">
      <w:r w:rsidRPr="007075C7">
        <w:t>There are five consent models –as displayed in the image below- in a HIE that vary in the spectrum of most restrictive to least restrictive.  A consent model defines if and to what extend information can be shared in an HIE.  Since 42 CFR requires a patient’s knowledge of the information to be shared with an organization, substance abuse information could only be shared in either an “Opt-In” or more restrictive model.</w:t>
      </w:r>
    </w:p>
    <w:p w:rsidR="00196AEF" w:rsidRPr="007075C7" w:rsidRDefault="00196AEF" w:rsidP="00196AEF">
      <w:r w:rsidRPr="007075C7">
        <w:rPr>
          <w:noProof/>
        </w:rPr>
        <w:drawing>
          <wp:inline distT="0" distB="0" distL="0" distR="0" wp14:anchorId="0A31522E" wp14:editId="212A736C">
            <wp:extent cx="5486400" cy="3200400"/>
            <wp:effectExtent l="19050" t="19050" r="38100" b="3810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rsidR="00196AEF" w:rsidRPr="007075C7" w:rsidRDefault="00196AEF" w:rsidP="00196AEF">
      <w:pPr>
        <w:rPr>
          <w:rStyle w:val="Strong"/>
        </w:rPr>
      </w:pPr>
      <w:r w:rsidRPr="007075C7">
        <w:rPr>
          <w:rStyle w:val="Strong"/>
        </w:rPr>
        <w:t>Consent Management</w:t>
      </w:r>
    </w:p>
    <w:p w:rsidR="00196AEF" w:rsidRPr="007075C7" w:rsidRDefault="00196AEF" w:rsidP="00196AEF">
      <w:pPr>
        <w:rPr>
          <w:rStyle w:val="Strong"/>
          <w:b w:val="0"/>
        </w:rPr>
      </w:pPr>
      <w:r w:rsidRPr="007075C7">
        <w:rPr>
          <w:rStyle w:val="Strong"/>
          <w:b w:val="0"/>
        </w:rPr>
        <w:t>After patient consent</w:t>
      </w:r>
      <w:r w:rsidRPr="007075C7">
        <w:rPr>
          <w:rStyle w:val="FootnoteReference"/>
          <w:bCs/>
        </w:rPr>
        <w:footnoteReference w:id="5"/>
      </w:r>
      <w:r w:rsidRPr="007075C7">
        <w:rPr>
          <w:rStyle w:val="Strong"/>
          <w:b w:val="0"/>
        </w:rPr>
        <w:t xml:space="preserve"> is given to share an </w:t>
      </w:r>
      <w:proofErr w:type="spellStart"/>
      <w:r w:rsidRPr="007075C7">
        <w:rPr>
          <w:rStyle w:val="Strong"/>
          <w:b w:val="0"/>
        </w:rPr>
        <w:t>eBHR</w:t>
      </w:r>
      <w:proofErr w:type="spellEnd"/>
      <w:r w:rsidRPr="007075C7">
        <w:rPr>
          <w:rStyle w:val="Strong"/>
          <w:b w:val="0"/>
        </w:rPr>
        <w:t xml:space="preserve">, there is the potential for circumstances that may cause patients to alter their consent.  Therefore it is necessary for HIEs to manage the consent patient have/are giving for their records to be shared.  </w:t>
      </w:r>
    </w:p>
    <w:p w:rsidR="008C2CB9" w:rsidRPr="007075C7" w:rsidRDefault="008C2CB9" w:rsidP="008C2CB9">
      <w:pPr>
        <w:rPr>
          <w:rStyle w:val="Strong"/>
          <w:b w:val="0"/>
          <w:i/>
        </w:rPr>
      </w:pPr>
      <w:r w:rsidRPr="007075C7">
        <w:rPr>
          <w:rStyle w:val="Strong"/>
          <w:b w:val="0"/>
          <w:i/>
        </w:rPr>
        <w:t>Bottom line</w:t>
      </w:r>
    </w:p>
    <w:p w:rsidR="00196AEF" w:rsidRPr="007075C7" w:rsidRDefault="008C2CB9" w:rsidP="008C2CB9">
      <w:pPr>
        <w:rPr>
          <w:rStyle w:val="Strong"/>
          <w:b w:val="0"/>
        </w:rPr>
      </w:pPr>
      <w:r w:rsidRPr="007075C7">
        <w:rPr>
          <w:rStyle w:val="Strong"/>
          <w:b w:val="0"/>
        </w:rPr>
        <w:t>The HIE must have a consent model that requires patient consent for subsequent information sharing.  Additionally, patients must have the ability to change their privacy preferences.</w:t>
      </w:r>
    </w:p>
    <w:p w:rsidR="00F7486D" w:rsidRPr="007075C7" w:rsidRDefault="00F7486D" w:rsidP="00F7486D">
      <w:pPr>
        <w:pStyle w:val="Heading1"/>
      </w:pPr>
      <w:r w:rsidRPr="007075C7">
        <w:t xml:space="preserve">Exchanging an </w:t>
      </w:r>
      <w:proofErr w:type="spellStart"/>
      <w:r w:rsidRPr="007075C7">
        <w:t>eBHR</w:t>
      </w:r>
      <w:proofErr w:type="spellEnd"/>
    </w:p>
    <w:p w:rsidR="00F7486D" w:rsidRPr="007075C7" w:rsidRDefault="00F7486D" w:rsidP="00F7486D">
      <w:pPr>
        <w:rPr>
          <w:rStyle w:val="Strong"/>
        </w:rPr>
      </w:pPr>
      <w:r w:rsidRPr="007075C7">
        <w:t xml:space="preserve">The “non-disclosure” safeguard is not an impediment to sharing an </w:t>
      </w:r>
      <w:proofErr w:type="spellStart"/>
      <w:r w:rsidRPr="007075C7">
        <w:t>eBHR</w:t>
      </w:r>
      <w:proofErr w:type="spellEnd"/>
      <w:r w:rsidRPr="007075C7">
        <w:t xml:space="preserve">.   Multiple exchange patterns exist for sharing health records.  An exchange pattern is a collection of one or more transactions for sharing a health record between systems.  Two exchange patterns, in particular, that provide practical solutions to the “non-disclosure” constraint of the </w:t>
      </w:r>
      <w:proofErr w:type="spellStart"/>
      <w:r w:rsidRPr="007075C7">
        <w:t>eBHR</w:t>
      </w:r>
      <w:proofErr w:type="spellEnd"/>
      <w:r w:rsidRPr="007075C7">
        <w:t xml:space="preserve"> are the Asynchronous patient discovery and Directed Message.</w:t>
      </w:r>
    </w:p>
    <w:p w:rsidR="00F7486D" w:rsidRPr="007075C7" w:rsidRDefault="00F7486D" w:rsidP="00F7486D">
      <w:pPr>
        <w:rPr>
          <w:rStyle w:val="Strong"/>
        </w:rPr>
      </w:pPr>
      <w:r w:rsidRPr="007075C7">
        <w:rPr>
          <w:rStyle w:val="Strong"/>
        </w:rPr>
        <w:t>Asynchronous patient discovery</w:t>
      </w:r>
    </w:p>
    <w:p w:rsidR="00F7486D" w:rsidRPr="007075C7" w:rsidRDefault="00F7486D" w:rsidP="00F7486D">
      <w:pPr>
        <w:rPr>
          <w:rStyle w:val="Strong"/>
          <w:b w:val="0"/>
          <w:bCs w:val="0"/>
        </w:rPr>
      </w:pPr>
      <w:r w:rsidRPr="007075C7">
        <w:t xml:space="preserve">An asynchronous patient discovery protects the patient’s anonymity until it is determined that there is appropriate consent to disclose patient information.   This is accomplished by separating patient discovery into two separate, independent transactions.  The initiating patient discovery is not immediately responded to and the pause allows the provider to manually determine if they have the proper patient consent in order to disclose their information.  If there is appropriate consent, the request is responded to.  Otherwise the request would remain indefinitely in queue and unacknowledged.  Asynchronous patient discovery satisfies </w:t>
      </w:r>
      <w:proofErr w:type="spellStart"/>
      <w:r w:rsidRPr="007075C7">
        <w:t>eBHR</w:t>
      </w:r>
      <w:proofErr w:type="spellEnd"/>
      <w:r w:rsidRPr="007075C7">
        <w:t xml:space="preserve"> privacy constraints and allows providers to use their own process to manage consent.  </w:t>
      </w:r>
    </w:p>
    <w:p w:rsidR="00F7486D" w:rsidRPr="007075C7" w:rsidRDefault="00F7486D" w:rsidP="00F7486D">
      <w:pPr>
        <w:rPr>
          <w:rStyle w:val="Strong"/>
        </w:rPr>
      </w:pPr>
      <w:r w:rsidRPr="007075C7">
        <w:rPr>
          <w:rStyle w:val="Strong"/>
        </w:rPr>
        <w:t>Directed Message</w:t>
      </w:r>
    </w:p>
    <w:p w:rsidR="00F7486D" w:rsidRPr="007075C7" w:rsidRDefault="00F7486D" w:rsidP="00F7486D">
      <w:r w:rsidRPr="007075C7">
        <w:t>The directed message is a one-way push of the patient’s health record to a source.  This type of exchange is straightforward and eliminates multiple burdens.   Similar to when information is shared via other direct channels (primarily fax or mail), the initiator of the transaction is responsible for ensuring proper consent is acquired before sharing information.    Furthermore, this reduces complexity around the correct identification of patient data.  This type of exchange, however, is dependent on patient pro-actively providing consent and directing their provider to send information.</w:t>
      </w:r>
    </w:p>
    <w:p w:rsidR="00F7486D" w:rsidRPr="007075C7" w:rsidRDefault="00F7486D" w:rsidP="00F7486D">
      <w:pPr>
        <w:rPr>
          <w:rStyle w:val="Strong"/>
          <w:b w:val="0"/>
          <w:i/>
        </w:rPr>
      </w:pPr>
      <w:r w:rsidRPr="007075C7">
        <w:rPr>
          <w:rStyle w:val="Strong"/>
          <w:b w:val="0"/>
          <w:i/>
        </w:rPr>
        <w:t>Bottom line:</w:t>
      </w:r>
    </w:p>
    <w:p w:rsidR="00F7486D" w:rsidRPr="007075C7" w:rsidRDefault="00F7486D" w:rsidP="00F7486D">
      <w:pPr>
        <w:rPr>
          <w:b/>
          <w:bCs/>
        </w:rPr>
      </w:pPr>
      <w:r w:rsidRPr="007075C7">
        <w:t>In either the Asynchronous Patient Discovery or the Directed Message, patient consent is able to be acquired/stored in an “out of band”</w:t>
      </w:r>
      <w:r w:rsidRPr="007075C7">
        <w:rPr>
          <w:rStyle w:val="FootnoteReference"/>
        </w:rPr>
        <w:footnoteReference w:id="6"/>
      </w:r>
      <w:r w:rsidRPr="007075C7">
        <w:t xml:space="preserve"> process.  As a result existing consent management processes would likely be compatible with sharing an </w:t>
      </w:r>
      <w:proofErr w:type="spellStart"/>
      <w:r w:rsidRPr="007075C7">
        <w:t>eBHR</w:t>
      </w:r>
      <w:proofErr w:type="spellEnd"/>
      <w:r w:rsidRPr="007075C7">
        <w:t xml:space="preserve"> electronically.</w:t>
      </w:r>
    </w:p>
    <w:p w:rsidR="00B321B2" w:rsidRPr="007075C7" w:rsidRDefault="00B321B2" w:rsidP="00B321B2">
      <w:pPr>
        <w:pStyle w:val="Heading1"/>
      </w:pPr>
      <w:r w:rsidRPr="007075C7">
        <w:t xml:space="preserve">Conclusion and </w:t>
      </w:r>
      <w:r w:rsidR="00A012E2" w:rsidRPr="007075C7">
        <w:t>Recommendations</w:t>
      </w:r>
    </w:p>
    <w:p w:rsidR="005508D8" w:rsidRPr="007075C7" w:rsidRDefault="00414144" w:rsidP="005508D8">
      <w:r w:rsidRPr="007075C7">
        <w:t xml:space="preserve">Sharing an </w:t>
      </w:r>
      <w:proofErr w:type="spellStart"/>
      <w:r w:rsidRPr="007075C7">
        <w:t>eBHR</w:t>
      </w:r>
      <w:proofErr w:type="spellEnd"/>
      <w:r w:rsidRPr="007075C7">
        <w:t xml:space="preserve"> is initially dependent on data standards.  The </w:t>
      </w:r>
      <w:proofErr w:type="spellStart"/>
      <w:r w:rsidRPr="007075C7">
        <w:t>eBHR</w:t>
      </w:r>
      <w:proofErr w:type="spellEnd"/>
      <w:r w:rsidR="00B321B2" w:rsidRPr="007075C7">
        <w:t xml:space="preserve"> safe guards required by 42-CFR Part II do not prohibit</w:t>
      </w:r>
      <w:r w:rsidRPr="007075C7">
        <w:t xml:space="preserve"> electronic </w:t>
      </w:r>
      <w:r w:rsidR="00B321B2" w:rsidRPr="007075C7">
        <w:t>sharing</w:t>
      </w:r>
      <w:r w:rsidRPr="007075C7">
        <w:t xml:space="preserve"> of information</w:t>
      </w:r>
      <w:r w:rsidR="00B321B2" w:rsidRPr="007075C7">
        <w:t xml:space="preserve">.  An </w:t>
      </w:r>
      <w:proofErr w:type="spellStart"/>
      <w:r w:rsidR="00B321B2" w:rsidRPr="007075C7">
        <w:t>eBHR</w:t>
      </w:r>
      <w:proofErr w:type="spellEnd"/>
      <w:r w:rsidR="00B321B2" w:rsidRPr="007075C7">
        <w:t xml:space="preserve"> can be shared on an</w:t>
      </w:r>
      <w:r w:rsidR="00A012E2" w:rsidRPr="007075C7">
        <w:t>y</w:t>
      </w:r>
      <w:r w:rsidR="00B321B2" w:rsidRPr="007075C7">
        <w:t xml:space="preserve"> model </w:t>
      </w:r>
      <w:r w:rsidR="00A012E2" w:rsidRPr="007075C7">
        <w:t>of HIE</w:t>
      </w:r>
      <w:r w:rsidRPr="007075C7">
        <w:t xml:space="preserve"> as long as patient consent has been acquired</w:t>
      </w:r>
      <w:r w:rsidR="00A012E2" w:rsidRPr="007075C7">
        <w:t xml:space="preserve">.  </w:t>
      </w:r>
      <w:r w:rsidR="00034948" w:rsidRPr="007075C7">
        <w:t>The consent model of the HIE, however, must require patient consent before records can be shared with other entities.  Give that, a</w:t>
      </w:r>
      <w:r w:rsidRPr="007075C7">
        <w:t>ll</w:t>
      </w:r>
      <w:r w:rsidR="00A012E2" w:rsidRPr="007075C7">
        <w:t xml:space="preserve"> consent requirements can be satisfied with existing processes and the same technology for an eHR.  </w:t>
      </w:r>
    </w:p>
    <w:p w:rsidR="00A012E2" w:rsidRPr="007075C7" w:rsidRDefault="00A012E2" w:rsidP="005508D8">
      <w:pPr>
        <w:rPr>
          <w:rStyle w:val="Strong"/>
        </w:rPr>
      </w:pPr>
      <w:r w:rsidRPr="007075C7">
        <w:rPr>
          <w:rStyle w:val="Strong"/>
        </w:rPr>
        <w:t>Recommendations</w:t>
      </w:r>
    </w:p>
    <w:p w:rsidR="00414144" w:rsidRPr="007075C7" w:rsidRDefault="00414144" w:rsidP="002D35AC">
      <w:pPr>
        <w:pStyle w:val="ListParagraph"/>
        <w:numPr>
          <w:ilvl w:val="0"/>
          <w:numId w:val="14"/>
        </w:numPr>
      </w:pPr>
      <w:r w:rsidRPr="007075C7">
        <w:t>Adopt data standards</w:t>
      </w:r>
    </w:p>
    <w:p w:rsidR="00A012E2" w:rsidRPr="007075C7" w:rsidRDefault="00414144" w:rsidP="002D35AC">
      <w:pPr>
        <w:pStyle w:val="ListParagraph"/>
        <w:numPr>
          <w:ilvl w:val="0"/>
          <w:numId w:val="14"/>
        </w:numPr>
      </w:pPr>
      <w:r w:rsidRPr="007075C7">
        <w:t xml:space="preserve">Incorporate, don’t replace existing </w:t>
      </w:r>
      <w:r w:rsidR="006E5124" w:rsidRPr="007075C7">
        <w:t>patient consent processes for 42-CFR Part II with an HIE</w:t>
      </w:r>
      <w:r w:rsidRPr="007075C7">
        <w:t xml:space="preserve"> </w:t>
      </w:r>
    </w:p>
    <w:p w:rsidR="008C2CB9" w:rsidRPr="007075C7" w:rsidRDefault="006E5124" w:rsidP="002D35AC">
      <w:pPr>
        <w:pStyle w:val="ListParagraph"/>
        <w:numPr>
          <w:ilvl w:val="0"/>
          <w:numId w:val="14"/>
        </w:numPr>
      </w:pPr>
      <w:r w:rsidRPr="007075C7">
        <w:t>Ensure that the HIE’</w:t>
      </w:r>
      <w:r w:rsidR="008C2CB9" w:rsidRPr="007075C7">
        <w:t>s consent model requires patient consent for subsequent disclosure of information</w:t>
      </w:r>
    </w:p>
    <w:p w:rsidR="008C2CB9" w:rsidRPr="007075C7" w:rsidRDefault="008C2CB9" w:rsidP="002D35AC">
      <w:pPr>
        <w:pStyle w:val="ListParagraph"/>
        <w:numPr>
          <w:ilvl w:val="0"/>
          <w:numId w:val="14"/>
        </w:numPr>
      </w:pPr>
      <w:r w:rsidRPr="007075C7">
        <w:t>Ensure that p</w:t>
      </w:r>
      <w:r w:rsidR="006E5124" w:rsidRPr="007075C7">
        <w:t xml:space="preserve">atient consent </w:t>
      </w:r>
      <w:r w:rsidRPr="007075C7">
        <w:t>can be</w:t>
      </w:r>
      <w:r w:rsidR="006E5124" w:rsidRPr="007075C7">
        <w:t xml:space="preserve"> updated </w:t>
      </w:r>
    </w:p>
    <w:p w:rsidR="002D35AC" w:rsidRPr="007075C7" w:rsidRDefault="002D35AC">
      <w:pPr>
        <w:rPr>
          <w:rFonts w:asciiTheme="majorHAnsi" w:eastAsiaTheme="majorEastAsia" w:hAnsiTheme="majorHAnsi" w:cstheme="majorBidi"/>
          <w:b/>
          <w:bCs/>
          <w:color w:val="365F91" w:themeColor="accent1" w:themeShade="BF"/>
          <w:sz w:val="28"/>
          <w:szCs w:val="28"/>
        </w:rPr>
      </w:pPr>
      <w:r w:rsidRPr="007075C7">
        <w:br w:type="page"/>
      </w:r>
    </w:p>
    <w:p w:rsidR="00A55C90" w:rsidRPr="007075C7" w:rsidRDefault="00A55C90" w:rsidP="00A55C90">
      <w:pPr>
        <w:pStyle w:val="Heading1"/>
      </w:pPr>
      <w:r w:rsidRPr="007075C7">
        <w:t>Appendix</w:t>
      </w:r>
    </w:p>
    <w:p w:rsidR="00A55C90" w:rsidRPr="007075C7" w:rsidRDefault="00A55C90" w:rsidP="00A55C90">
      <w:pPr>
        <w:pStyle w:val="Default"/>
      </w:pPr>
    </w:p>
    <w:p w:rsidR="00A55C90" w:rsidRPr="007075C7" w:rsidRDefault="00A55C90" w:rsidP="00A55C90">
      <w:pPr>
        <w:pStyle w:val="Heading2"/>
      </w:pPr>
      <w:bookmarkStart w:id="1" w:name="_Ref273939457"/>
      <w:r w:rsidRPr="007075C7">
        <w:t>42 CFR Patient Consent (9 required element</w:t>
      </w:r>
      <w:r w:rsidR="00F7486D" w:rsidRPr="007075C7">
        <w:t>s)</w:t>
      </w:r>
      <w:bookmarkEnd w:id="1"/>
    </w:p>
    <w:p w:rsidR="00F7486D" w:rsidRPr="007075C7" w:rsidRDefault="00F7486D" w:rsidP="00F7486D"/>
    <w:tbl>
      <w:tblPr>
        <w:tblStyle w:val="MediumShading2-Accent5"/>
        <w:tblW w:w="0" w:type="auto"/>
        <w:tblLook w:val="04A0" w:firstRow="1" w:lastRow="0" w:firstColumn="1" w:lastColumn="0" w:noHBand="0" w:noVBand="1"/>
      </w:tblPr>
      <w:tblGrid>
        <w:gridCol w:w="558"/>
        <w:gridCol w:w="9018"/>
      </w:tblGrid>
      <w:tr w:rsidR="00F909C4" w:rsidRPr="007075C7" w:rsidTr="00F909C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58" w:type="dxa"/>
          </w:tcPr>
          <w:p w:rsidR="00F909C4" w:rsidRPr="007075C7" w:rsidRDefault="00F909C4" w:rsidP="002C2D6B">
            <w:pPr>
              <w:rPr>
                <w:b w:val="0"/>
              </w:rPr>
            </w:pPr>
            <w:r w:rsidRPr="007075C7">
              <w:rPr>
                <w:b w:val="0"/>
              </w:rPr>
              <w:t>#</w:t>
            </w:r>
          </w:p>
        </w:tc>
        <w:tc>
          <w:tcPr>
            <w:tcW w:w="9018" w:type="dxa"/>
          </w:tcPr>
          <w:p w:rsidR="00F909C4" w:rsidRPr="007075C7" w:rsidRDefault="00F909C4" w:rsidP="002C2D6B">
            <w:pPr>
              <w:cnfStyle w:val="100000000000" w:firstRow="1" w:lastRow="0" w:firstColumn="0" w:lastColumn="0" w:oddVBand="0" w:evenVBand="0" w:oddHBand="0" w:evenHBand="0" w:firstRowFirstColumn="0" w:firstRowLastColumn="0" w:lastRowFirstColumn="0" w:lastRowLastColumn="0"/>
              <w:rPr>
                <w:b w:val="0"/>
              </w:rPr>
            </w:pPr>
            <w:r w:rsidRPr="007075C7">
              <w:rPr>
                <w:b w:val="0"/>
              </w:rPr>
              <w:t>Element Description</w:t>
            </w:r>
          </w:p>
        </w:tc>
      </w:tr>
      <w:tr w:rsidR="00F909C4" w:rsidRPr="007075C7" w:rsidTr="00F909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8" w:type="dxa"/>
          </w:tcPr>
          <w:p w:rsidR="00F909C4" w:rsidRPr="007075C7" w:rsidRDefault="00F909C4" w:rsidP="002C2D6B">
            <w:pPr>
              <w:rPr>
                <w:b w:val="0"/>
              </w:rPr>
            </w:pPr>
            <w:r w:rsidRPr="007075C7">
              <w:rPr>
                <w:b w:val="0"/>
              </w:rPr>
              <w:t>1</w:t>
            </w:r>
          </w:p>
        </w:tc>
        <w:tc>
          <w:tcPr>
            <w:tcW w:w="9018" w:type="dxa"/>
          </w:tcPr>
          <w:p w:rsidR="00F909C4" w:rsidRPr="007075C7" w:rsidRDefault="00F909C4" w:rsidP="002C2D6B">
            <w:pPr>
              <w:cnfStyle w:val="000000100000" w:firstRow="0" w:lastRow="0" w:firstColumn="0" w:lastColumn="0" w:oddVBand="0" w:evenVBand="0" w:oddHBand="1" w:evenHBand="0" w:firstRowFirstColumn="0" w:firstRowLastColumn="0" w:lastRowFirstColumn="0" w:lastRowLastColumn="0"/>
            </w:pPr>
            <w:r w:rsidRPr="007075C7">
              <w:t xml:space="preserve">Program or person </w:t>
            </w:r>
            <w:r w:rsidRPr="007075C7">
              <w:rPr>
                <w:u w:val="single"/>
              </w:rPr>
              <w:t>permitted to make the disclosure</w:t>
            </w:r>
          </w:p>
        </w:tc>
      </w:tr>
      <w:tr w:rsidR="00F909C4" w:rsidRPr="007075C7" w:rsidTr="00F909C4">
        <w:tc>
          <w:tcPr>
            <w:cnfStyle w:val="001000000000" w:firstRow="0" w:lastRow="0" w:firstColumn="1" w:lastColumn="0" w:oddVBand="0" w:evenVBand="0" w:oddHBand="0" w:evenHBand="0" w:firstRowFirstColumn="0" w:firstRowLastColumn="0" w:lastRowFirstColumn="0" w:lastRowLastColumn="0"/>
            <w:tcW w:w="558" w:type="dxa"/>
          </w:tcPr>
          <w:p w:rsidR="00F909C4" w:rsidRPr="007075C7" w:rsidRDefault="00F909C4" w:rsidP="002C2D6B">
            <w:pPr>
              <w:rPr>
                <w:b w:val="0"/>
              </w:rPr>
            </w:pPr>
            <w:r w:rsidRPr="007075C7">
              <w:rPr>
                <w:b w:val="0"/>
              </w:rPr>
              <w:t>2</w:t>
            </w:r>
          </w:p>
        </w:tc>
        <w:tc>
          <w:tcPr>
            <w:tcW w:w="9018" w:type="dxa"/>
          </w:tcPr>
          <w:p w:rsidR="00F909C4" w:rsidRPr="007075C7" w:rsidRDefault="00F909C4" w:rsidP="002C2D6B">
            <w:pPr>
              <w:cnfStyle w:val="000000000000" w:firstRow="0" w:lastRow="0" w:firstColumn="0" w:lastColumn="0" w:oddVBand="0" w:evenVBand="0" w:oddHBand="0" w:evenHBand="0" w:firstRowFirstColumn="0" w:firstRowLastColumn="0" w:lastRowFirstColumn="0" w:lastRowLastColumn="0"/>
            </w:pPr>
            <w:r w:rsidRPr="007075C7">
              <w:t xml:space="preserve">name or title of the individual or the name of the organization </w:t>
            </w:r>
            <w:r w:rsidRPr="007075C7">
              <w:rPr>
                <w:u w:val="single"/>
              </w:rPr>
              <w:t>to which disclosure is to be made</w:t>
            </w:r>
          </w:p>
        </w:tc>
      </w:tr>
      <w:tr w:rsidR="00F909C4" w:rsidRPr="007075C7" w:rsidTr="00F909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8" w:type="dxa"/>
          </w:tcPr>
          <w:p w:rsidR="00F909C4" w:rsidRPr="007075C7" w:rsidRDefault="00F909C4" w:rsidP="002C2D6B">
            <w:pPr>
              <w:rPr>
                <w:b w:val="0"/>
              </w:rPr>
            </w:pPr>
            <w:r w:rsidRPr="007075C7">
              <w:rPr>
                <w:b w:val="0"/>
              </w:rPr>
              <w:t>3</w:t>
            </w:r>
          </w:p>
        </w:tc>
        <w:tc>
          <w:tcPr>
            <w:tcW w:w="9018" w:type="dxa"/>
          </w:tcPr>
          <w:p w:rsidR="00F909C4" w:rsidRPr="007075C7" w:rsidRDefault="00F909C4" w:rsidP="002C2D6B">
            <w:pPr>
              <w:cnfStyle w:val="000000100000" w:firstRow="0" w:lastRow="0" w:firstColumn="0" w:lastColumn="0" w:oddVBand="0" w:evenVBand="0" w:oddHBand="1" w:evenHBand="0" w:firstRowFirstColumn="0" w:firstRowLastColumn="0" w:lastRowFirstColumn="0" w:lastRowLastColumn="0"/>
            </w:pPr>
            <w:r w:rsidRPr="007075C7">
              <w:t>Patient Name</w:t>
            </w:r>
          </w:p>
        </w:tc>
      </w:tr>
      <w:tr w:rsidR="00F909C4" w:rsidRPr="007075C7" w:rsidTr="00F909C4">
        <w:tc>
          <w:tcPr>
            <w:cnfStyle w:val="001000000000" w:firstRow="0" w:lastRow="0" w:firstColumn="1" w:lastColumn="0" w:oddVBand="0" w:evenVBand="0" w:oddHBand="0" w:evenHBand="0" w:firstRowFirstColumn="0" w:firstRowLastColumn="0" w:lastRowFirstColumn="0" w:lastRowLastColumn="0"/>
            <w:tcW w:w="558" w:type="dxa"/>
          </w:tcPr>
          <w:p w:rsidR="00F909C4" w:rsidRPr="007075C7" w:rsidRDefault="00F909C4" w:rsidP="002C2D6B">
            <w:pPr>
              <w:rPr>
                <w:b w:val="0"/>
              </w:rPr>
            </w:pPr>
            <w:r w:rsidRPr="007075C7">
              <w:rPr>
                <w:b w:val="0"/>
              </w:rPr>
              <w:t>4</w:t>
            </w:r>
          </w:p>
        </w:tc>
        <w:tc>
          <w:tcPr>
            <w:tcW w:w="9018" w:type="dxa"/>
          </w:tcPr>
          <w:p w:rsidR="00F909C4" w:rsidRPr="007075C7" w:rsidRDefault="00F909C4" w:rsidP="002C2D6B">
            <w:pPr>
              <w:cnfStyle w:val="000000000000" w:firstRow="0" w:lastRow="0" w:firstColumn="0" w:lastColumn="0" w:oddVBand="0" w:evenVBand="0" w:oddHBand="0" w:evenHBand="0" w:firstRowFirstColumn="0" w:firstRowLastColumn="0" w:lastRowFirstColumn="0" w:lastRowLastColumn="0"/>
            </w:pPr>
            <w:r w:rsidRPr="007075C7">
              <w:rPr>
                <w:u w:val="single"/>
              </w:rPr>
              <w:t>purpose</w:t>
            </w:r>
            <w:r w:rsidRPr="007075C7">
              <w:t xml:space="preserve"> of the disclosure</w:t>
            </w:r>
          </w:p>
        </w:tc>
      </w:tr>
      <w:tr w:rsidR="00F909C4" w:rsidRPr="007075C7" w:rsidTr="00F909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8" w:type="dxa"/>
          </w:tcPr>
          <w:p w:rsidR="00F909C4" w:rsidRPr="007075C7" w:rsidRDefault="00F909C4" w:rsidP="002C2D6B">
            <w:pPr>
              <w:rPr>
                <w:b w:val="0"/>
              </w:rPr>
            </w:pPr>
            <w:r w:rsidRPr="007075C7">
              <w:rPr>
                <w:b w:val="0"/>
              </w:rPr>
              <w:t>5</w:t>
            </w:r>
          </w:p>
        </w:tc>
        <w:tc>
          <w:tcPr>
            <w:tcW w:w="9018" w:type="dxa"/>
          </w:tcPr>
          <w:p w:rsidR="00F909C4" w:rsidRPr="007075C7" w:rsidRDefault="00F909C4" w:rsidP="002C2D6B">
            <w:pPr>
              <w:cnfStyle w:val="000000100000" w:firstRow="0" w:lastRow="0" w:firstColumn="0" w:lastColumn="0" w:oddVBand="0" w:evenVBand="0" w:oddHBand="1" w:evenHBand="0" w:firstRowFirstColumn="0" w:firstRowLastColumn="0" w:lastRowFirstColumn="0" w:lastRowLastColumn="0"/>
            </w:pPr>
            <w:r w:rsidRPr="007075C7">
              <w:rPr>
                <w:u w:val="single"/>
              </w:rPr>
              <w:t>What information</w:t>
            </w:r>
            <w:r w:rsidRPr="007075C7">
              <w:t xml:space="preserve"> to be disclosed</w:t>
            </w:r>
          </w:p>
        </w:tc>
      </w:tr>
      <w:tr w:rsidR="00F909C4" w:rsidRPr="007075C7" w:rsidTr="00F909C4">
        <w:tc>
          <w:tcPr>
            <w:cnfStyle w:val="001000000000" w:firstRow="0" w:lastRow="0" w:firstColumn="1" w:lastColumn="0" w:oddVBand="0" w:evenVBand="0" w:oddHBand="0" w:evenHBand="0" w:firstRowFirstColumn="0" w:firstRowLastColumn="0" w:lastRowFirstColumn="0" w:lastRowLastColumn="0"/>
            <w:tcW w:w="558" w:type="dxa"/>
          </w:tcPr>
          <w:p w:rsidR="00F909C4" w:rsidRPr="007075C7" w:rsidRDefault="00F909C4" w:rsidP="002C2D6B">
            <w:pPr>
              <w:rPr>
                <w:b w:val="0"/>
              </w:rPr>
            </w:pPr>
            <w:r w:rsidRPr="007075C7">
              <w:rPr>
                <w:b w:val="0"/>
              </w:rPr>
              <w:t>6</w:t>
            </w:r>
          </w:p>
        </w:tc>
        <w:tc>
          <w:tcPr>
            <w:tcW w:w="9018" w:type="dxa"/>
          </w:tcPr>
          <w:p w:rsidR="00F909C4" w:rsidRPr="007075C7" w:rsidRDefault="00F909C4" w:rsidP="002C2D6B">
            <w:pPr>
              <w:cnfStyle w:val="000000000000" w:firstRow="0" w:lastRow="0" w:firstColumn="0" w:lastColumn="0" w:oddVBand="0" w:evenVBand="0" w:oddHBand="0" w:evenHBand="0" w:firstRowFirstColumn="0" w:firstRowLastColumn="0" w:lastRowFirstColumn="0" w:lastRowLastColumn="0"/>
            </w:pPr>
            <w:r w:rsidRPr="007075C7">
              <w:t xml:space="preserve">Consent (signature of patient or guardian) </w:t>
            </w:r>
          </w:p>
        </w:tc>
      </w:tr>
      <w:tr w:rsidR="00F909C4" w:rsidRPr="007075C7" w:rsidTr="00F909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8" w:type="dxa"/>
          </w:tcPr>
          <w:p w:rsidR="00F909C4" w:rsidRPr="007075C7" w:rsidRDefault="00F909C4" w:rsidP="002C2D6B">
            <w:pPr>
              <w:rPr>
                <w:b w:val="0"/>
              </w:rPr>
            </w:pPr>
            <w:r w:rsidRPr="007075C7">
              <w:rPr>
                <w:b w:val="0"/>
              </w:rPr>
              <w:t>7</w:t>
            </w:r>
          </w:p>
        </w:tc>
        <w:tc>
          <w:tcPr>
            <w:tcW w:w="9018" w:type="dxa"/>
          </w:tcPr>
          <w:p w:rsidR="00F909C4" w:rsidRPr="007075C7" w:rsidRDefault="00F909C4" w:rsidP="002C2D6B">
            <w:pPr>
              <w:cnfStyle w:val="000000100000" w:firstRow="0" w:lastRow="0" w:firstColumn="0" w:lastColumn="0" w:oddVBand="0" w:evenVBand="0" w:oddHBand="1" w:evenHBand="0" w:firstRowFirstColumn="0" w:firstRowLastColumn="0" w:lastRowFirstColumn="0" w:lastRowLastColumn="0"/>
            </w:pPr>
            <w:r w:rsidRPr="007075C7">
              <w:t xml:space="preserve">date of consent </w:t>
            </w:r>
          </w:p>
        </w:tc>
      </w:tr>
      <w:tr w:rsidR="00F909C4" w:rsidRPr="007075C7" w:rsidTr="00F909C4">
        <w:tc>
          <w:tcPr>
            <w:cnfStyle w:val="001000000000" w:firstRow="0" w:lastRow="0" w:firstColumn="1" w:lastColumn="0" w:oddVBand="0" w:evenVBand="0" w:oddHBand="0" w:evenHBand="0" w:firstRowFirstColumn="0" w:firstRowLastColumn="0" w:lastRowFirstColumn="0" w:lastRowLastColumn="0"/>
            <w:tcW w:w="558" w:type="dxa"/>
          </w:tcPr>
          <w:p w:rsidR="00F909C4" w:rsidRPr="007075C7" w:rsidRDefault="00F909C4" w:rsidP="002C2D6B">
            <w:pPr>
              <w:rPr>
                <w:b w:val="0"/>
              </w:rPr>
            </w:pPr>
            <w:r w:rsidRPr="007075C7">
              <w:rPr>
                <w:b w:val="0"/>
              </w:rPr>
              <w:t>8</w:t>
            </w:r>
          </w:p>
        </w:tc>
        <w:tc>
          <w:tcPr>
            <w:tcW w:w="9018" w:type="dxa"/>
          </w:tcPr>
          <w:p w:rsidR="00F909C4" w:rsidRPr="007075C7" w:rsidRDefault="00F909C4" w:rsidP="002C2D6B">
            <w:pPr>
              <w:cnfStyle w:val="000000000000" w:firstRow="0" w:lastRow="0" w:firstColumn="0" w:lastColumn="0" w:oddVBand="0" w:evenVBand="0" w:oddHBand="0" w:evenHBand="0" w:firstRowFirstColumn="0" w:firstRowLastColumn="0" w:lastRowFirstColumn="0" w:lastRowLastColumn="0"/>
            </w:pPr>
            <w:r w:rsidRPr="007075C7">
              <w:t xml:space="preserve">statement that the </w:t>
            </w:r>
            <w:r w:rsidRPr="007075C7">
              <w:rPr>
                <w:b/>
              </w:rPr>
              <w:t xml:space="preserve">consent is subject to </w:t>
            </w:r>
            <w:r w:rsidRPr="007075C7">
              <w:rPr>
                <w:u w:val="single"/>
              </w:rPr>
              <w:t>revocation</w:t>
            </w:r>
            <w:r w:rsidRPr="007075C7">
              <w:t xml:space="preserve"> at any time </w:t>
            </w:r>
          </w:p>
        </w:tc>
      </w:tr>
      <w:tr w:rsidR="00F909C4" w:rsidRPr="002C2D6B" w:rsidTr="00F909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8" w:type="dxa"/>
          </w:tcPr>
          <w:p w:rsidR="00F909C4" w:rsidRPr="007075C7" w:rsidRDefault="00F7486D" w:rsidP="002C2D6B">
            <w:pPr>
              <w:rPr>
                <w:b w:val="0"/>
              </w:rPr>
            </w:pPr>
            <w:r w:rsidRPr="007075C7">
              <w:rPr>
                <w:b w:val="0"/>
              </w:rPr>
              <w:t>9</w:t>
            </w:r>
          </w:p>
        </w:tc>
        <w:tc>
          <w:tcPr>
            <w:tcW w:w="9018" w:type="dxa"/>
          </w:tcPr>
          <w:p w:rsidR="00F909C4" w:rsidRPr="00385379" w:rsidRDefault="00F7486D" w:rsidP="002C2D6B">
            <w:pPr>
              <w:cnfStyle w:val="000000100000" w:firstRow="0" w:lastRow="0" w:firstColumn="0" w:lastColumn="0" w:oddVBand="0" w:evenVBand="0" w:oddHBand="1" w:evenHBand="0" w:firstRowFirstColumn="0" w:firstRowLastColumn="0" w:lastRowFirstColumn="0" w:lastRowLastColumn="0"/>
            </w:pPr>
            <w:r w:rsidRPr="007075C7">
              <w:rPr>
                <w:u w:val="single"/>
              </w:rPr>
              <w:t>Consent expiration</w:t>
            </w:r>
            <w:r w:rsidRPr="007075C7">
              <w:t xml:space="preserve"> (</w:t>
            </w:r>
            <w:r w:rsidR="00F909C4" w:rsidRPr="007075C7">
              <w:t>date, event or condition upo</w:t>
            </w:r>
            <w:r w:rsidRPr="007075C7">
              <w:t>n which the consent will expire)</w:t>
            </w:r>
          </w:p>
        </w:tc>
      </w:tr>
    </w:tbl>
    <w:p w:rsidR="00A55C90" w:rsidRPr="002C2D6B" w:rsidRDefault="00A55C90" w:rsidP="002C2D6B">
      <w:pPr>
        <w:spacing w:after="0" w:line="240" w:lineRule="auto"/>
        <w:rPr>
          <w:bCs/>
          <w:color w:val="FFFFFF" w:themeColor="background1"/>
        </w:rPr>
      </w:pPr>
    </w:p>
    <w:p w:rsidR="00A55C90" w:rsidRPr="00A55C90" w:rsidRDefault="00A55C90" w:rsidP="00A55C90"/>
    <w:sectPr w:rsidR="00A55C90" w:rsidRPr="00A55C90" w:rsidSect="008313AB">
      <w:headerReference w:type="even" r:id="rId31"/>
      <w:headerReference w:type="default" r:id="rId32"/>
      <w:footerReference w:type="even" r:id="rId33"/>
      <w:footerReference w:type="default" r:id="rId34"/>
      <w:headerReference w:type="first" r:id="rId35"/>
      <w:footerReference w:type="first" r:id="rId36"/>
      <w:pgSz w:w="12240" w:h="15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uthor" w:initials="A">
    <w:p w:rsidR="00DA15F9" w:rsidRDefault="00DA15F9">
      <w:pPr>
        <w:pStyle w:val="CommentText"/>
      </w:pPr>
      <w:r>
        <w:rPr>
          <w:rStyle w:val="CommentReference"/>
        </w:rPr>
        <w:annotationRef/>
      </w:r>
    </w:p>
    <w:p w:rsidR="00DA15F9" w:rsidRDefault="00DA15F9">
      <w:pPr>
        <w:pStyle w:val="CommentText"/>
      </w:pPr>
      <w:r>
        <w:t>When Chris reviewed the paper, he indicated that the 1</w:t>
      </w:r>
      <w:r w:rsidRPr="00DA15F9">
        <w:rPr>
          <w:vertAlign w:val="superscript"/>
        </w:rPr>
        <w:t>st</w:t>
      </w:r>
      <w:r>
        <w:t xml:space="preserve"> two questions are good-to-go and suggested two additional questions to answer in either this paper or a subsequent paper.  </w:t>
      </w:r>
    </w:p>
    <w:p w:rsidR="00DA15F9" w:rsidRDefault="00DA15F9">
      <w:pPr>
        <w:pStyle w:val="CommentText"/>
      </w:pPr>
    </w:p>
    <w:p w:rsidR="00DA15F9" w:rsidRDefault="00DA15F9">
      <w:pPr>
        <w:pStyle w:val="CommentText"/>
      </w:pPr>
      <w:r>
        <w:t xml:space="preserve">I have started to address these two items in addition to the way a privacy profile for NHIN could enable Federally Funded SA facilities to exchange </w:t>
      </w:r>
      <w:proofErr w:type="spellStart"/>
      <w:r>
        <w:t>eBHRs</w:t>
      </w:r>
      <w:proofErr w:type="spellEnd"/>
      <w:r>
        <w:t xml:space="preserve"> on current HIEs.</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3CB" w:rsidRDefault="009573CB" w:rsidP="000241EA">
      <w:pPr>
        <w:spacing w:after="0" w:line="240" w:lineRule="auto"/>
      </w:pPr>
      <w:r>
        <w:separator/>
      </w:r>
    </w:p>
  </w:endnote>
  <w:endnote w:type="continuationSeparator" w:id="0">
    <w:p w:rsidR="009573CB" w:rsidRDefault="009573CB" w:rsidP="000241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F7E" w:rsidRDefault="009A1F7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3AB" w:rsidRPr="009A1F7E" w:rsidRDefault="008313AB" w:rsidP="009A1F7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3AB" w:rsidRPr="009A1F7E" w:rsidRDefault="008313AB" w:rsidP="009A1F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3CB" w:rsidRDefault="009573CB" w:rsidP="000241EA">
      <w:pPr>
        <w:spacing w:after="0" w:line="240" w:lineRule="auto"/>
      </w:pPr>
      <w:r>
        <w:separator/>
      </w:r>
    </w:p>
  </w:footnote>
  <w:footnote w:type="continuationSeparator" w:id="0">
    <w:p w:rsidR="009573CB" w:rsidRDefault="009573CB" w:rsidP="000241EA">
      <w:pPr>
        <w:spacing w:after="0" w:line="240" w:lineRule="auto"/>
      </w:pPr>
      <w:r>
        <w:continuationSeparator/>
      </w:r>
    </w:p>
  </w:footnote>
  <w:footnote w:id="1">
    <w:p w:rsidR="000241EA" w:rsidRDefault="000241EA">
      <w:pPr>
        <w:pStyle w:val="FootnoteText"/>
      </w:pPr>
      <w:r>
        <w:rPr>
          <w:rStyle w:val="FootnoteReference"/>
        </w:rPr>
        <w:footnoteRef/>
      </w:r>
      <w:r w:rsidRPr="000241EA">
        <w:t xml:space="preserve"> dictated by 42 CFR Part II, HIPAA,</w:t>
      </w:r>
      <w:r>
        <w:t xml:space="preserve"> and</w:t>
      </w:r>
      <w:r w:rsidRPr="000241EA">
        <w:t xml:space="preserve"> GINA</w:t>
      </w:r>
    </w:p>
  </w:footnote>
  <w:footnote w:id="2">
    <w:p w:rsidR="000241EA" w:rsidRDefault="000241EA">
      <w:pPr>
        <w:pStyle w:val="FootnoteText"/>
      </w:pPr>
      <w:r>
        <w:rPr>
          <w:rStyle w:val="FootnoteReference"/>
        </w:rPr>
        <w:footnoteRef/>
      </w:r>
      <w:r>
        <w:t xml:space="preserve"> dictated by Federal Health Information Processing Standards (FIPS)</w:t>
      </w:r>
    </w:p>
  </w:footnote>
  <w:footnote w:id="3">
    <w:p w:rsidR="00385379" w:rsidRDefault="00385379" w:rsidP="00385379">
      <w:pPr>
        <w:pStyle w:val="FootnoteText"/>
      </w:pPr>
      <w:r>
        <w:rPr>
          <w:rStyle w:val="FootnoteReference"/>
        </w:rPr>
        <w:footnoteRef/>
      </w:r>
      <w:r>
        <w:t xml:space="preserve"> Identifying information is typically: First Name, Last Name, Gender, and Date of Birth</w:t>
      </w:r>
    </w:p>
  </w:footnote>
  <w:footnote w:id="4">
    <w:p w:rsidR="00D23E81" w:rsidRDefault="00D23E81">
      <w:pPr>
        <w:pStyle w:val="FootnoteText"/>
      </w:pPr>
      <w:r>
        <w:rPr>
          <w:rStyle w:val="FootnoteReference"/>
        </w:rPr>
        <w:footnoteRef/>
      </w:r>
      <w:r>
        <w:t xml:space="preserve"> </w:t>
      </w:r>
      <w:r w:rsidRPr="00D23E81">
        <w:t xml:space="preserve">The signed consent must nine elements (including the patient’s signature and the organization to which disclosure is being made).  </w:t>
      </w:r>
    </w:p>
  </w:footnote>
  <w:footnote w:id="5">
    <w:p w:rsidR="00196AEF" w:rsidRDefault="00196AEF" w:rsidP="00196AEF">
      <w:pPr>
        <w:pStyle w:val="FootnoteText"/>
      </w:pPr>
      <w:r>
        <w:rPr>
          <w:rStyle w:val="FootnoteReference"/>
        </w:rPr>
        <w:footnoteRef/>
      </w:r>
      <w:r>
        <w:t xml:space="preserve"> See Appendix (9 Elements of Consent Given in 42-CFR)</w:t>
      </w:r>
    </w:p>
  </w:footnote>
  <w:footnote w:id="6">
    <w:p w:rsidR="00F7486D" w:rsidRDefault="00F7486D" w:rsidP="00F7486D">
      <w:pPr>
        <w:pStyle w:val="FootnoteText"/>
      </w:pPr>
      <w:r>
        <w:rPr>
          <w:rStyle w:val="FootnoteReference"/>
        </w:rPr>
        <w:footnoteRef/>
      </w:r>
      <w:r>
        <w:t xml:space="preserve"> “Out of Band” is a term used to indicate an information exchange occurring outside of an HIE, such as paper.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F7E" w:rsidRDefault="009A1F7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F7E" w:rsidRDefault="009A1F7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3AB" w:rsidRPr="009A1F7E" w:rsidRDefault="008313AB" w:rsidP="009A1F7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827B8"/>
    <w:multiLevelType w:val="hybridMultilevel"/>
    <w:tmpl w:val="F52896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357020"/>
    <w:multiLevelType w:val="hybridMultilevel"/>
    <w:tmpl w:val="BB8ED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7E7E85"/>
    <w:multiLevelType w:val="hybridMultilevel"/>
    <w:tmpl w:val="F25680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934748"/>
    <w:multiLevelType w:val="hybridMultilevel"/>
    <w:tmpl w:val="A68E2E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1B2EA9"/>
    <w:multiLevelType w:val="hybridMultilevel"/>
    <w:tmpl w:val="9B2A07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005295"/>
    <w:multiLevelType w:val="hybridMultilevel"/>
    <w:tmpl w:val="E2404C6A"/>
    <w:lvl w:ilvl="0" w:tplc="0409000F">
      <w:start w:val="1"/>
      <w:numFmt w:val="decimal"/>
      <w:lvlText w:val="%1."/>
      <w:lvlJc w:val="left"/>
      <w:pPr>
        <w:ind w:left="766" w:hanging="360"/>
      </w:pPr>
    </w:lvl>
    <w:lvl w:ilvl="1" w:tplc="04090019" w:tentative="1">
      <w:start w:val="1"/>
      <w:numFmt w:val="lowerLetter"/>
      <w:lvlText w:val="%2."/>
      <w:lvlJc w:val="left"/>
      <w:pPr>
        <w:ind w:left="1486" w:hanging="360"/>
      </w:pPr>
    </w:lvl>
    <w:lvl w:ilvl="2" w:tplc="0409001B" w:tentative="1">
      <w:start w:val="1"/>
      <w:numFmt w:val="lowerRoman"/>
      <w:lvlText w:val="%3."/>
      <w:lvlJc w:val="right"/>
      <w:pPr>
        <w:ind w:left="2206" w:hanging="180"/>
      </w:pPr>
    </w:lvl>
    <w:lvl w:ilvl="3" w:tplc="0409000F" w:tentative="1">
      <w:start w:val="1"/>
      <w:numFmt w:val="decimal"/>
      <w:lvlText w:val="%4."/>
      <w:lvlJc w:val="left"/>
      <w:pPr>
        <w:ind w:left="2926" w:hanging="360"/>
      </w:pPr>
    </w:lvl>
    <w:lvl w:ilvl="4" w:tplc="04090019" w:tentative="1">
      <w:start w:val="1"/>
      <w:numFmt w:val="lowerLetter"/>
      <w:lvlText w:val="%5."/>
      <w:lvlJc w:val="left"/>
      <w:pPr>
        <w:ind w:left="3646" w:hanging="360"/>
      </w:pPr>
    </w:lvl>
    <w:lvl w:ilvl="5" w:tplc="0409001B" w:tentative="1">
      <w:start w:val="1"/>
      <w:numFmt w:val="lowerRoman"/>
      <w:lvlText w:val="%6."/>
      <w:lvlJc w:val="right"/>
      <w:pPr>
        <w:ind w:left="4366" w:hanging="180"/>
      </w:pPr>
    </w:lvl>
    <w:lvl w:ilvl="6" w:tplc="0409000F" w:tentative="1">
      <w:start w:val="1"/>
      <w:numFmt w:val="decimal"/>
      <w:lvlText w:val="%7."/>
      <w:lvlJc w:val="left"/>
      <w:pPr>
        <w:ind w:left="5086" w:hanging="360"/>
      </w:pPr>
    </w:lvl>
    <w:lvl w:ilvl="7" w:tplc="04090019" w:tentative="1">
      <w:start w:val="1"/>
      <w:numFmt w:val="lowerLetter"/>
      <w:lvlText w:val="%8."/>
      <w:lvlJc w:val="left"/>
      <w:pPr>
        <w:ind w:left="5806" w:hanging="360"/>
      </w:pPr>
    </w:lvl>
    <w:lvl w:ilvl="8" w:tplc="0409001B" w:tentative="1">
      <w:start w:val="1"/>
      <w:numFmt w:val="lowerRoman"/>
      <w:lvlText w:val="%9."/>
      <w:lvlJc w:val="right"/>
      <w:pPr>
        <w:ind w:left="6526" w:hanging="180"/>
      </w:pPr>
    </w:lvl>
  </w:abstractNum>
  <w:abstractNum w:abstractNumId="6">
    <w:nsid w:val="38056686"/>
    <w:multiLevelType w:val="hybridMultilevel"/>
    <w:tmpl w:val="A68E2E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A016FDE"/>
    <w:multiLevelType w:val="hybridMultilevel"/>
    <w:tmpl w:val="AC084E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A44084A"/>
    <w:multiLevelType w:val="hybridMultilevel"/>
    <w:tmpl w:val="75FCB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B5105B"/>
    <w:multiLevelType w:val="hybridMultilevel"/>
    <w:tmpl w:val="5E3A2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CC60345"/>
    <w:multiLevelType w:val="hybridMultilevel"/>
    <w:tmpl w:val="7CEA9D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634F1A"/>
    <w:multiLevelType w:val="hybridMultilevel"/>
    <w:tmpl w:val="A190AB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BE24730"/>
    <w:multiLevelType w:val="hybridMultilevel"/>
    <w:tmpl w:val="7CEA9D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F26818"/>
    <w:multiLevelType w:val="hybridMultilevel"/>
    <w:tmpl w:val="92D0A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9C549F7"/>
    <w:multiLevelType w:val="hybridMultilevel"/>
    <w:tmpl w:val="A68E2E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9"/>
  </w:num>
  <w:num w:numId="3">
    <w:abstractNumId w:val="8"/>
  </w:num>
  <w:num w:numId="4">
    <w:abstractNumId w:val="13"/>
  </w:num>
  <w:num w:numId="5">
    <w:abstractNumId w:val="2"/>
  </w:num>
  <w:num w:numId="6">
    <w:abstractNumId w:val="3"/>
  </w:num>
  <w:num w:numId="7">
    <w:abstractNumId w:val="4"/>
  </w:num>
  <w:num w:numId="8">
    <w:abstractNumId w:val="5"/>
  </w:num>
  <w:num w:numId="9">
    <w:abstractNumId w:val="0"/>
  </w:num>
  <w:num w:numId="10">
    <w:abstractNumId w:val="11"/>
  </w:num>
  <w:num w:numId="11">
    <w:abstractNumId w:val="1"/>
  </w:num>
  <w:num w:numId="12">
    <w:abstractNumId w:val="7"/>
  </w:num>
  <w:num w:numId="13">
    <w:abstractNumId w:val="12"/>
  </w:num>
  <w:num w:numId="14">
    <w:abstractNumId w:val="10"/>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723"/>
    <w:rsid w:val="000218B7"/>
    <w:rsid w:val="000241EA"/>
    <w:rsid w:val="00032442"/>
    <w:rsid w:val="00034948"/>
    <w:rsid w:val="00035334"/>
    <w:rsid w:val="00036BEE"/>
    <w:rsid w:val="00092E49"/>
    <w:rsid w:val="000A08C9"/>
    <w:rsid w:val="000B679C"/>
    <w:rsid w:val="000D02B4"/>
    <w:rsid w:val="000D234B"/>
    <w:rsid w:val="000D6F22"/>
    <w:rsid w:val="000F4D92"/>
    <w:rsid w:val="00104564"/>
    <w:rsid w:val="001060BA"/>
    <w:rsid w:val="00130929"/>
    <w:rsid w:val="00144E3C"/>
    <w:rsid w:val="001506A8"/>
    <w:rsid w:val="001744DF"/>
    <w:rsid w:val="001819A4"/>
    <w:rsid w:val="00196AEF"/>
    <w:rsid w:val="001C287B"/>
    <w:rsid w:val="001E330A"/>
    <w:rsid w:val="00215390"/>
    <w:rsid w:val="00225A17"/>
    <w:rsid w:val="0024247F"/>
    <w:rsid w:val="00264C5F"/>
    <w:rsid w:val="00275E0F"/>
    <w:rsid w:val="002A2B35"/>
    <w:rsid w:val="002C2D6B"/>
    <w:rsid w:val="002D35AC"/>
    <w:rsid w:val="002F75B0"/>
    <w:rsid w:val="0032738E"/>
    <w:rsid w:val="00341846"/>
    <w:rsid w:val="00375F1F"/>
    <w:rsid w:val="00383435"/>
    <w:rsid w:val="00385379"/>
    <w:rsid w:val="00385815"/>
    <w:rsid w:val="003B6C65"/>
    <w:rsid w:val="003C0CA4"/>
    <w:rsid w:val="003F0D09"/>
    <w:rsid w:val="003F78CC"/>
    <w:rsid w:val="00414144"/>
    <w:rsid w:val="0043595A"/>
    <w:rsid w:val="004664BE"/>
    <w:rsid w:val="004712A3"/>
    <w:rsid w:val="004B2529"/>
    <w:rsid w:val="004D6736"/>
    <w:rsid w:val="004F1693"/>
    <w:rsid w:val="004F7C9D"/>
    <w:rsid w:val="005139D1"/>
    <w:rsid w:val="00530ABD"/>
    <w:rsid w:val="005508D8"/>
    <w:rsid w:val="005B6C47"/>
    <w:rsid w:val="005E09DB"/>
    <w:rsid w:val="005E6B39"/>
    <w:rsid w:val="00647DB1"/>
    <w:rsid w:val="00656F6A"/>
    <w:rsid w:val="006931B8"/>
    <w:rsid w:val="006D6C15"/>
    <w:rsid w:val="006E5124"/>
    <w:rsid w:val="006E7284"/>
    <w:rsid w:val="007075C7"/>
    <w:rsid w:val="007260D0"/>
    <w:rsid w:val="007649A9"/>
    <w:rsid w:val="00776FC9"/>
    <w:rsid w:val="00796CFF"/>
    <w:rsid w:val="00825E9B"/>
    <w:rsid w:val="008313AB"/>
    <w:rsid w:val="008462BC"/>
    <w:rsid w:val="008949CD"/>
    <w:rsid w:val="008A2DB6"/>
    <w:rsid w:val="008B386B"/>
    <w:rsid w:val="008C2CB9"/>
    <w:rsid w:val="008D1F8D"/>
    <w:rsid w:val="009414AB"/>
    <w:rsid w:val="0094735E"/>
    <w:rsid w:val="009573CB"/>
    <w:rsid w:val="009A1F7E"/>
    <w:rsid w:val="009E4673"/>
    <w:rsid w:val="00A012E2"/>
    <w:rsid w:val="00A31CBD"/>
    <w:rsid w:val="00A35937"/>
    <w:rsid w:val="00A55C90"/>
    <w:rsid w:val="00A64BE8"/>
    <w:rsid w:val="00AB25F2"/>
    <w:rsid w:val="00AB618A"/>
    <w:rsid w:val="00AD45F8"/>
    <w:rsid w:val="00AF5B78"/>
    <w:rsid w:val="00B2327D"/>
    <w:rsid w:val="00B30AFA"/>
    <w:rsid w:val="00B321B2"/>
    <w:rsid w:val="00B87A57"/>
    <w:rsid w:val="00BA2837"/>
    <w:rsid w:val="00BB4C11"/>
    <w:rsid w:val="00C02B14"/>
    <w:rsid w:val="00C94196"/>
    <w:rsid w:val="00CC4121"/>
    <w:rsid w:val="00CC64F9"/>
    <w:rsid w:val="00CC7559"/>
    <w:rsid w:val="00D23E81"/>
    <w:rsid w:val="00D41B7B"/>
    <w:rsid w:val="00D41D38"/>
    <w:rsid w:val="00DA15F9"/>
    <w:rsid w:val="00DC5C3B"/>
    <w:rsid w:val="00DF13A7"/>
    <w:rsid w:val="00DF4043"/>
    <w:rsid w:val="00E00ED9"/>
    <w:rsid w:val="00E03A00"/>
    <w:rsid w:val="00E236A9"/>
    <w:rsid w:val="00E3480F"/>
    <w:rsid w:val="00E6703A"/>
    <w:rsid w:val="00E72DD4"/>
    <w:rsid w:val="00E91F34"/>
    <w:rsid w:val="00EA1723"/>
    <w:rsid w:val="00EA583F"/>
    <w:rsid w:val="00EC0140"/>
    <w:rsid w:val="00EC10F9"/>
    <w:rsid w:val="00ED085C"/>
    <w:rsid w:val="00ED0F81"/>
    <w:rsid w:val="00EE0A1E"/>
    <w:rsid w:val="00EE6570"/>
    <w:rsid w:val="00EF4DAF"/>
    <w:rsid w:val="00EF4FF8"/>
    <w:rsid w:val="00EF60CD"/>
    <w:rsid w:val="00F06FAD"/>
    <w:rsid w:val="00F159A9"/>
    <w:rsid w:val="00F70AD2"/>
    <w:rsid w:val="00F7430F"/>
    <w:rsid w:val="00F7486D"/>
    <w:rsid w:val="00F909C4"/>
    <w:rsid w:val="00FA60F1"/>
    <w:rsid w:val="00FC4C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A17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64BE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1723"/>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EA1723"/>
    <w:pPr>
      <w:ind w:left="720"/>
      <w:contextualSpacing/>
    </w:pPr>
  </w:style>
  <w:style w:type="character" w:customStyle="1" w:styleId="Heading2Char">
    <w:name w:val="Heading 2 Char"/>
    <w:basedOn w:val="DefaultParagraphFont"/>
    <w:link w:val="Heading2"/>
    <w:uiPriority w:val="9"/>
    <w:rsid w:val="00A64BE8"/>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A64B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64B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4BE8"/>
    <w:rPr>
      <w:rFonts w:ascii="Tahoma" w:hAnsi="Tahoma" w:cs="Tahoma"/>
      <w:sz w:val="16"/>
      <w:szCs w:val="16"/>
    </w:rPr>
  </w:style>
  <w:style w:type="table" w:styleId="LightList-Accent5">
    <w:name w:val="Light List Accent 5"/>
    <w:basedOn w:val="TableNormal"/>
    <w:uiPriority w:val="61"/>
    <w:rsid w:val="00A64BE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FootnoteText">
    <w:name w:val="footnote text"/>
    <w:basedOn w:val="Normal"/>
    <w:link w:val="FootnoteTextChar"/>
    <w:uiPriority w:val="99"/>
    <w:semiHidden/>
    <w:unhideWhenUsed/>
    <w:rsid w:val="000241E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241EA"/>
    <w:rPr>
      <w:sz w:val="20"/>
      <w:szCs w:val="20"/>
    </w:rPr>
  </w:style>
  <w:style w:type="character" w:styleId="FootnoteReference">
    <w:name w:val="footnote reference"/>
    <w:basedOn w:val="DefaultParagraphFont"/>
    <w:uiPriority w:val="99"/>
    <w:semiHidden/>
    <w:unhideWhenUsed/>
    <w:rsid w:val="000241EA"/>
    <w:rPr>
      <w:vertAlign w:val="superscript"/>
    </w:rPr>
  </w:style>
  <w:style w:type="character" w:styleId="Strong">
    <w:name w:val="Strong"/>
    <w:basedOn w:val="DefaultParagraphFont"/>
    <w:uiPriority w:val="22"/>
    <w:qFormat/>
    <w:rsid w:val="00D23E81"/>
    <w:rPr>
      <w:b/>
      <w:bCs/>
    </w:rPr>
  </w:style>
  <w:style w:type="table" w:styleId="MediumShading1-Accent1">
    <w:name w:val="Medium Shading 1 Accent 1"/>
    <w:basedOn w:val="TableNormal"/>
    <w:uiPriority w:val="63"/>
    <w:rsid w:val="00092E49"/>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Caption">
    <w:name w:val="caption"/>
    <w:basedOn w:val="Normal"/>
    <w:next w:val="Normal"/>
    <w:uiPriority w:val="35"/>
    <w:unhideWhenUsed/>
    <w:qFormat/>
    <w:rsid w:val="00092E49"/>
    <w:pPr>
      <w:spacing w:line="240" w:lineRule="auto"/>
    </w:pPr>
    <w:rPr>
      <w:b/>
      <w:bCs/>
      <w:color w:val="4F81BD" w:themeColor="accent1"/>
      <w:sz w:val="18"/>
      <w:szCs w:val="18"/>
    </w:rPr>
  </w:style>
  <w:style w:type="paragraph" w:customStyle="1" w:styleId="Default">
    <w:name w:val="Default"/>
    <w:rsid w:val="00A55C90"/>
    <w:pPr>
      <w:autoSpaceDE w:val="0"/>
      <w:autoSpaceDN w:val="0"/>
      <w:adjustRightInd w:val="0"/>
      <w:spacing w:after="0" w:line="240" w:lineRule="auto"/>
    </w:pPr>
    <w:rPr>
      <w:rFonts w:ascii="Times New Roman" w:hAnsi="Times New Roman" w:cs="Times New Roman"/>
      <w:color w:val="000000"/>
      <w:sz w:val="24"/>
      <w:szCs w:val="24"/>
    </w:rPr>
  </w:style>
  <w:style w:type="table" w:styleId="LightShading-Accent5">
    <w:name w:val="Light Shading Accent 5"/>
    <w:basedOn w:val="TableNormal"/>
    <w:uiPriority w:val="60"/>
    <w:rsid w:val="00341846"/>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MediumShading2-Accent1">
    <w:name w:val="Medium Shading 2 Accent 1"/>
    <w:basedOn w:val="TableNormal"/>
    <w:uiPriority w:val="64"/>
    <w:rsid w:val="00341846"/>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F909C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ibliography">
    <w:name w:val="Bibliography"/>
    <w:basedOn w:val="Normal"/>
    <w:next w:val="Normal"/>
    <w:uiPriority w:val="37"/>
    <w:unhideWhenUsed/>
    <w:rsid w:val="007649A9"/>
  </w:style>
  <w:style w:type="table" w:styleId="LightList-Accent1">
    <w:name w:val="Light List Accent 1"/>
    <w:basedOn w:val="TableNormal"/>
    <w:uiPriority w:val="61"/>
    <w:rsid w:val="001819A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uiPriority w:val="99"/>
    <w:unhideWhenUsed/>
    <w:rsid w:val="008313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13AB"/>
  </w:style>
  <w:style w:type="paragraph" w:styleId="Footer">
    <w:name w:val="footer"/>
    <w:basedOn w:val="Normal"/>
    <w:link w:val="FooterChar"/>
    <w:uiPriority w:val="99"/>
    <w:unhideWhenUsed/>
    <w:rsid w:val="008313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13AB"/>
  </w:style>
  <w:style w:type="character" w:styleId="CommentReference">
    <w:name w:val="annotation reference"/>
    <w:basedOn w:val="DefaultParagraphFont"/>
    <w:uiPriority w:val="99"/>
    <w:semiHidden/>
    <w:unhideWhenUsed/>
    <w:rsid w:val="00DA15F9"/>
    <w:rPr>
      <w:sz w:val="16"/>
      <w:szCs w:val="16"/>
    </w:rPr>
  </w:style>
  <w:style w:type="paragraph" w:styleId="CommentText">
    <w:name w:val="annotation text"/>
    <w:basedOn w:val="Normal"/>
    <w:link w:val="CommentTextChar"/>
    <w:uiPriority w:val="99"/>
    <w:semiHidden/>
    <w:unhideWhenUsed/>
    <w:rsid w:val="00DA15F9"/>
    <w:pPr>
      <w:spacing w:line="240" w:lineRule="auto"/>
    </w:pPr>
    <w:rPr>
      <w:sz w:val="20"/>
      <w:szCs w:val="20"/>
    </w:rPr>
  </w:style>
  <w:style w:type="character" w:customStyle="1" w:styleId="CommentTextChar">
    <w:name w:val="Comment Text Char"/>
    <w:basedOn w:val="DefaultParagraphFont"/>
    <w:link w:val="CommentText"/>
    <w:uiPriority w:val="99"/>
    <w:semiHidden/>
    <w:rsid w:val="00DA15F9"/>
    <w:rPr>
      <w:sz w:val="20"/>
      <w:szCs w:val="20"/>
    </w:rPr>
  </w:style>
  <w:style w:type="paragraph" w:styleId="CommentSubject">
    <w:name w:val="annotation subject"/>
    <w:basedOn w:val="CommentText"/>
    <w:next w:val="CommentText"/>
    <w:link w:val="CommentSubjectChar"/>
    <w:uiPriority w:val="99"/>
    <w:semiHidden/>
    <w:unhideWhenUsed/>
    <w:rsid w:val="00DA15F9"/>
    <w:rPr>
      <w:b/>
      <w:bCs/>
    </w:rPr>
  </w:style>
  <w:style w:type="character" w:customStyle="1" w:styleId="CommentSubjectChar">
    <w:name w:val="Comment Subject Char"/>
    <w:basedOn w:val="CommentTextChar"/>
    <w:link w:val="CommentSubject"/>
    <w:uiPriority w:val="99"/>
    <w:semiHidden/>
    <w:rsid w:val="00DA15F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A17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64BE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1723"/>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EA1723"/>
    <w:pPr>
      <w:ind w:left="720"/>
      <w:contextualSpacing/>
    </w:pPr>
  </w:style>
  <w:style w:type="character" w:customStyle="1" w:styleId="Heading2Char">
    <w:name w:val="Heading 2 Char"/>
    <w:basedOn w:val="DefaultParagraphFont"/>
    <w:link w:val="Heading2"/>
    <w:uiPriority w:val="9"/>
    <w:rsid w:val="00A64BE8"/>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A64B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64B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4BE8"/>
    <w:rPr>
      <w:rFonts w:ascii="Tahoma" w:hAnsi="Tahoma" w:cs="Tahoma"/>
      <w:sz w:val="16"/>
      <w:szCs w:val="16"/>
    </w:rPr>
  </w:style>
  <w:style w:type="table" w:styleId="LightList-Accent5">
    <w:name w:val="Light List Accent 5"/>
    <w:basedOn w:val="TableNormal"/>
    <w:uiPriority w:val="61"/>
    <w:rsid w:val="00A64BE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FootnoteText">
    <w:name w:val="footnote text"/>
    <w:basedOn w:val="Normal"/>
    <w:link w:val="FootnoteTextChar"/>
    <w:uiPriority w:val="99"/>
    <w:semiHidden/>
    <w:unhideWhenUsed/>
    <w:rsid w:val="000241E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241EA"/>
    <w:rPr>
      <w:sz w:val="20"/>
      <w:szCs w:val="20"/>
    </w:rPr>
  </w:style>
  <w:style w:type="character" w:styleId="FootnoteReference">
    <w:name w:val="footnote reference"/>
    <w:basedOn w:val="DefaultParagraphFont"/>
    <w:uiPriority w:val="99"/>
    <w:semiHidden/>
    <w:unhideWhenUsed/>
    <w:rsid w:val="000241EA"/>
    <w:rPr>
      <w:vertAlign w:val="superscript"/>
    </w:rPr>
  </w:style>
  <w:style w:type="character" w:styleId="Strong">
    <w:name w:val="Strong"/>
    <w:basedOn w:val="DefaultParagraphFont"/>
    <w:uiPriority w:val="22"/>
    <w:qFormat/>
    <w:rsid w:val="00D23E81"/>
    <w:rPr>
      <w:b/>
      <w:bCs/>
    </w:rPr>
  </w:style>
  <w:style w:type="table" w:styleId="MediumShading1-Accent1">
    <w:name w:val="Medium Shading 1 Accent 1"/>
    <w:basedOn w:val="TableNormal"/>
    <w:uiPriority w:val="63"/>
    <w:rsid w:val="00092E49"/>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Caption">
    <w:name w:val="caption"/>
    <w:basedOn w:val="Normal"/>
    <w:next w:val="Normal"/>
    <w:uiPriority w:val="35"/>
    <w:unhideWhenUsed/>
    <w:qFormat/>
    <w:rsid w:val="00092E49"/>
    <w:pPr>
      <w:spacing w:line="240" w:lineRule="auto"/>
    </w:pPr>
    <w:rPr>
      <w:b/>
      <w:bCs/>
      <w:color w:val="4F81BD" w:themeColor="accent1"/>
      <w:sz w:val="18"/>
      <w:szCs w:val="18"/>
    </w:rPr>
  </w:style>
  <w:style w:type="paragraph" w:customStyle="1" w:styleId="Default">
    <w:name w:val="Default"/>
    <w:rsid w:val="00A55C90"/>
    <w:pPr>
      <w:autoSpaceDE w:val="0"/>
      <w:autoSpaceDN w:val="0"/>
      <w:adjustRightInd w:val="0"/>
      <w:spacing w:after="0" w:line="240" w:lineRule="auto"/>
    </w:pPr>
    <w:rPr>
      <w:rFonts w:ascii="Times New Roman" w:hAnsi="Times New Roman" w:cs="Times New Roman"/>
      <w:color w:val="000000"/>
      <w:sz w:val="24"/>
      <w:szCs w:val="24"/>
    </w:rPr>
  </w:style>
  <w:style w:type="table" w:styleId="LightShading-Accent5">
    <w:name w:val="Light Shading Accent 5"/>
    <w:basedOn w:val="TableNormal"/>
    <w:uiPriority w:val="60"/>
    <w:rsid w:val="00341846"/>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MediumShading2-Accent1">
    <w:name w:val="Medium Shading 2 Accent 1"/>
    <w:basedOn w:val="TableNormal"/>
    <w:uiPriority w:val="64"/>
    <w:rsid w:val="00341846"/>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F909C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ibliography">
    <w:name w:val="Bibliography"/>
    <w:basedOn w:val="Normal"/>
    <w:next w:val="Normal"/>
    <w:uiPriority w:val="37"/>
    <w:unhideWhenUsed/>
    <w:rsid w:val="007649A9"/>
  </w:style>
  <w:style w:type="table" w:styleId="LightList-Accent1">
    <w:name w:val="Light List Accent 1"/>
    <w:basedOn w:val="TableNormal"/>
    <w:uiPriority w:val="61"/>
    <w:rsid w:val="001819A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uiPriority w:val="99"/>
    <w:unhideWhenUsed/>
    <w:rsid w:val="008313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13AB"/>
  </w:style>
  <w:style w:type="paragraph" w:styleId="Footer">
    <w:name w:val="footer"/>
    <w:basedOn w:val="Normal"/>
    <w:link w:val="FooterChar"/>
    <w:uiPriority w:val="99"/>
    <w:unhideWhenUsed/>
    <w:rsid w:val="008313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13AB"/>
  </w:style>
  <w:style w:type="character" w:styleId="CommentReference">
    <w:name w:val="annotation reference"/>
    <w:basedOn w:val="DefaultParagraphFont"/>
    <w:uiPriority w:val="99"/>
    <w:semiHidden/>
    <w:unhideWhenUsed/>
    <w:rsid w:val="00DA15F9"/>
    <w:rPr>
      <w:sz w:val="16"/>
      <w:szCs w:val="16"/>
    </w:rPr>
  </w:style>
  <w:style w:type="paragraph" w:styleId="CommentText">
    <w:name w:val="annotation text"/>
    <w:basedOn w:val="Normal"/>
    <w:link w:val="CommentTextChar"/>
    <w:uiPriority w:val="99"/>
    <w:semiHidden/>
    <w:unhideWhenUsed/>
    <w:rsid w:val="00DA15F9"/>
    <w:pPr>
      <w:spacing w:line="240" w:lineRule="auto"/>
    </w:pPr>
    <w:rPr>
      <w:sz w:val="20"/>
      <w:szCs w:val="20"/>
    </w:rPr>
  </w:style>
  <w:style w:type="character" w:customStyle="1" w:styleId="CommentTextChar">
    <w:name w:val="Comment Text Char"/>
    <w:basedOn w:val="DefaultParagraphFont"/>
    <w:link w:val="CommentText"/>
    <w:uiPriority w:val="99"/>
    <w:semiHidden/>
    <w:rsid w:val="00DA15F9"/>
    <w:rPr>
      <w:sz w:val="20"/>
      <w:szCs w:val="20"/>
    </w:rPr>
  </w:style>
  <w:style w:type="paragraph" w:styleId="CommentSubject">
    <w:name w:val="annotation subject"/>
    <w:basedOn w:val="CommentText"/>
    <w:next w:val="CommentText"/>
    <w:link w:val="CommentSubjectChar"/>
    <w:uiPriority w:val="99"/>
    <w:semiHidden/>
    <w:unhideWhenUsed/>
    <w:rsid w:val="00DA15F9"/>
    <w:rPr>
      <w:b/>
      <w:bCs/>
    </w:rPr>
  </w:style>
  <w:style w:type="character" w:customStyle="1" w:styleId="CommentSubjectChar">
    <w:name w:val="Comment Subject Char"/>
    <w:basedOn w:val="CommentTextChar"/>
    <w:link w:val="CommentSubject"/>
    <w:uiPriority w:val="99"/>
    <w:semiHidden/>
    <w:rsid w:val="00DA15F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cid:F4B6586A-2423-4599-8F77-B22572D0455A@fei.local" TargetMode="External"/><Relationship Id="rId18" Type="http://schemas.openxmlformats.org/officeDocument/2006/relationships/diagramQuickStyle" Target="diagrams/quickStyle1.xml"/><Relationship Id="rId26" Type="http://schemas.openxmlformats.org/officeDocument/2006/relationships/diagramData" Target="diagrams/data3.xml"/><Relationship Id="rId39" Type="http://schemas.openxmlformats.org/officeDocument/2006/relationships/customXml" Target="../customXml/item2.xml"/><Relationship Id="rId21" Type="http://schemas.openxmlformats.org/officeDocument/2006/relationships/diagramData" Target="diagrams/data2.xml"/><Relationship Id="rId34" Type="http://schemas.openxmlformats.org/officeDocument/2006/relationships/footer" Target="footer2.xml"/><Relationship Id="rId42" Type="http://schemas.openxmlformats.org/officeDocument/2006/relationships/customXml" Target="../customXml/item5.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diagramData" Target="diagrams/data1.xml"/><Relationship Id="rId20" Type="http://schemas.microsoft.com/office/2007/relationships/diagramDrawing" Target="diagrams/drawing1.xml"/><Relationship Id="rId29" Type="http://schemas.openxmlformats.org/officeDocument/2006/relationships/diagramColors" Target="diagrams/colors3.xml"/><Relationship Id="rId41"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diagramColors" Target="diagrams/colors2.xml"/><Relationship Id="rId32" Type="http://schemas.openxmlformats.org/officeDocument/2006/relationships/header" Target="header2.xml"/><Relationship Id="rId37" Type="http://schemas.openxmlformats.org/officeDocument/2006/relationships/fontTable" Target="fontTable.xml"/><Relationship Id="rId40" Type="http://schemas.openxmlformats.org/officeDocument/2006/relationships/customXml" Target="../customXml/item3.xml"/><Relationship Id="rId5" Type="http://schemas.openxmlformats.org/officeDocument/2006/relationships/settings" Target="settings.xml"/><Relationship Id="rId15" Type="http://schemas.openxmlformats.org/officeDocument/2006/relationships/image" Target="cid:E9A4ADEB-3094-4058-BAC4-1C7576AF6637@fei.local" TargetMode="External"/><Relationship Id="rId23" Type="http://schemas.openxmlformats.org/officeDocument/2006/relationships/diagramQuickStyle" Target="diagrams/quickStyle2.xml"/><Relationship Id="rId28" Type="http://schemas.openxmlformats.org/officeDocument/2006/relationships/diagramQuickStyle" Target="diagrams/quickStyle3.xml"/><Relationship Id="rId36" Type="http://schemas.openxmlformats.org/officeDocument/2006/relationships/footer" Target="footer3.xml"/><Relationship Id="rId10" Type="http://schemas.openxmlformats.org/officeDocument/2006/relationships/image" Target="media/image1.emf"/><Relationship Id="rId19" Type="http://schemas.openxmlformats.org/officeDocument/2006/relationships/diagramColors" Target="diagrams/colors1.xml"/><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image" Target="media/image3.png"/><Relationship Id="rId22" Type="http://schemas.openxmlformats.org/officeDocument/2006/relationships/diagramLayout" Target="diagrams/layout2.xml"/><Relationship Id="rId27" Type="http://schemas.openxmlformats.org/officeDocument/2006/relationships/diagramLayout" Target="diagrams/layout3.xml"/><Relationship Id="rId30" Type="http://schemas.microsoft.com/office/2007/relationships/diagramDrawing" Target="diagrams/drawing3.xml"/><Relationship Id="rId35" Type="http://schemas.openxmlformats.org/officeDocument/2006/relationships/header" Target="header3.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diagramLayout" Target="diagrams/layout1.xml"/><Relationship Id="rId25" Type="http://schemas.microsoft.com/office/2007/relationships/diagramDrawing" Target="diagrams/drawing2.xml"/><Relationship Id="rId33" Type="http://schemas.openxmlformats.org/officeDocument/2006/relationships/footer" Target="footer1.xml"/><Relationship Id="rId38"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3FF9122-998B-4BA1-A713-934B273EAA98}" type="doc">
      <dgm:prSet loTypeId="urn:microsoft.com/office/officeart/2009/layout/CircleArrowProcess" loCatId="process" qsTypeId="urn:microsoft.com/office/officeart/2005/8/quickstyle/simple1" qsCatId="simple" csTypeId="urn:microsoft.com/office/officeart/2005/8/colors/accent1_2" csCatId="accent1" phldr="1"/>
      <dgm:spPr/>
      <dgm:t>
        <a:bodyPr/>
        <a:lstStyle/>
        <a:p>
          <a:endParaRPr lang="en-US"/>
        </a:p>
      </dgm:t>
    </dgm:pt>
    <dgm:pt modelId="{97937474-7059-4294-845F-6A1917CCD357}">
      <dgm:prSet phldrT="[Text]"/>
      <dgm:spPr/>
      <dgm:t>
        <a:bodyPr/>
        <a:lstStyle/>
        <a:p>
          <a:r>
            <a:rPr lang="en-US"/>
            <a:t>Source Provider</a:t>
          </a:r>
        </a:p>
      </dgm:t>
    </dgm:pt>
    <dgm:pt modelId="{4D7FDE2D-F67D-4415-B71B-9557592A3DF6}" type="parTrans" cxnId="{E4CDF096-7A6E-43B6-9882-9EA94D717372}">
      <dgm:prSet/>
      <dgm:spPr/>
      <dgm:t>
        <a:bodyPr/>
        <a:lstStyle/>
        <a:p>
          <a:endParaRPr lang="en-US"/>
        </a:p>
      </dgm:t>
    </dgm:pt>
    <dgm:pt modelId="{F42FD6CB-B5C9-400D-A1C2-7A2979E88450}" type="sibTrans" cxnId="{E4CDF096-7A6E-43B6-9882-9EA94D717372}">
      <dgm:prSet/>
      <dgm:spPr/>
      <dgm:t>
        <a:bodyPr/>
        <a:lstStyle/>
        <a:p>
          <a:endParaRPr lang="en-US"/>
        </a:p>
      </dgm:t>
    </dgm:pt>
    <dgm:pt modelId="{CAEF4762-3BFD-41C6-97EC-B01B34B07A06}">
      <dgm:prSet phldrT="[Text]"/>
      <dgm:spPr/>
      <dgm:t>
        <a:bodyPr/>
        <a:lstStyle/>
        <a:p>
          <a:r>
            <a:rPr lang="en-US"/>
            <a:t>HIE (CDR)</a:t>
          </a:r>
        </a:p>
      </dgm:t>
    </dgm:pt>
    <dgm:pt modelId="{213A108F-5FCC-4E20-8841-0F0226871DB8}" type="parTrans" cxnId="{CF84660A-08F7-4A35-8658-CFFF8BC6042F}">
      <dgm:prSet/>
      <dgm:spPr/>
      <dgm:t>
        <a:bodyPr/>
        <a:lstStyle/>
        <a:p>
          <a:endParaRPr lang="en-US"/>
        </a:p>
      </dgm:t>
    </dgm:pt>
    <dgm:pt modelId="{98FA1168-DA35-4197-946D-2383F00ECA5E}" type="sibTrans" cxnId="{CF84660A-08F7-4A35-8658-CFFF8BC6042F}">
      <dgm:prSet/>
      <dgm:spPr/>
      <dgm:t>
        <a:bodyPr/>
        <a:lstStyle/>
        <a:p>
          <a:endParaRPr lang="en-US"/>
        </a:p>
      </dgm:t>
    </dgm:pt>
    <dgm:pt modelId="{C2A428E7-C5F4-4AC8-96A9-5F54BE180CDB}">
      <dgm:prSet phldrT="[Text]"/>
      <dgm:spPr/>
      <dgm:t>
        <a:bodyPr/>
        <a:lstStyle/>
        <a:p>
          <a:r>
            <a:rPr lang="en-US"/>
            <a:t>Destination Provider</a:t>
          </a:r>
        </a:p>
      </dgm:t>
    </dgm:pt>
    <dgm:pt modelId="{E3C3E83E-1594-4C7C-B16A-B84803BAEFAD}" type="parTrans" cxnId="{2423A0FC-A5D1-4044-92DA-80879F12968D}">
      <dgm:prSet/>
      <dgm:spPr/>
      <dgm:t>
        <a:bodyPr/>
        <a:lstStyle/>
        <a:p>
          <a:endParaRPr lang="en-US"/>
        </a:p>
      </dgm:t>
    </dgm:pt>
    <dgm:pt modelId="{A010531A-8C41-4816-8422-B1AB66A84AE4}" type="sibTrans" cxnId="{2423A0FC-A5D1-4044-92DA-80879F12968D}">
      <dgm:prSet/>
      <dgm:spPr/>
      <dgm:t>
        <a:bodyPr/>
        <a:lstStyle/>
        <a:p>
          <a:endParaRPr lang="en-US"/>
        </a:p>
      </dgm:t>
    </dgm:pt>
    <dgm:pt modelId="{AB37624F-A281-44C2-9505-ACBAC553FD93}">
      <dgm:prSet phldrT="[Text]"/>
      <dgm:spPr/>
      <dgm:t>
        <a:bodyPr/>
        <a:lstStyle/>
        <a:p>
          <a:r>
            <a:rPr lang="en-US"/>
            <a:t>Patient Consent to disclose to HIO</a:t>
          </a:r>
        </a:p>
      </dgm:t>
    </dgm:pt>
    <dgm:pt modelId="{F15DBD85-FD7C-4CEE-BD5E-BF2FE1165F3C}" type="parTrans" cxnId="{68E6EDFA-92DD-49CF-A23C-CF6F3FEF1D26}">
      <dgm:prSet/>
      <dgm:spPr/>
      <dgm:t>
        <a:bodyPr/>
        <a:lstStyle/>
        <a:p>
          <a:endParaRPr lang="en-US"/>
        </a:p>
      </dgm:t>
    </dgm:pt>
    <dgm:pt modelId="{B770D59D-1079-4AFF-A19A-E42D52E43A79}" type="sibTrans" cxnId="{68E6EDFA-92DD-49CF-A23C-CF6F3FEF1D26}">
      <dgm:prSet/>
      <dgm:spPr/>
      <dgm:t>
        <a:bodyPr/>
        <a:lstStyle/>
        <a:p>
          <a:endParaRPr lang="en-US"/>
        </a:p>
      </dgm:t>
    </dgm:pt>
    <dgm:pt modelId="{C6DD8FB3-40C6-49CC-884A-D4463D647CC8}">
      <dgm:prSet phldrT="[Text]"/>
      <dgm:spPr/>
      <dgm:t>
        <a:bodyPr/>
        <a:lstStyle/>
        <a:p>
          <a:r>
            <a:rPr lang="en-US"/>
            <a:t>Patient Consent to disclose to Destination</a:t>
          </a:r>
        </a:p>
      </dgm:t>
    </dgm:pt>
    <dgm:pt modelId="{2E52D2C5-0349-4A62-A5E3-125BB3B791CB}" type="parTrans" cxnId="{12BA628A-0E97-4613-B9AD-07E3507A1365}">
      <dgm:prSet/>
      <dgm:spPr/>
      <dgm:t>
        <a:bodyPr/>
        <a:lstStyle/>
        <a:p>
          <a:endParaRPr lang="en-US"/>
        </a:p>
      </dgm:t>
    </dgm:pt>
    <dgm:pt modelId="{266084B6-93A3-4DCD-B6DA-82AF28EC9405}" type="sibTrans" cxnId="{12BA628A-0E97-4613-B9AD-07E3507A1365}">
      <dgm:prSet/>
      <dgm:spPr/>
      <dgm:t>
        <a:bodyPr/>
        <a:lstStyle/>
        <a:p>
          <a:endParaRPr lang="en-US"/>
        </a:p>
      </dgm:t>
    </dgm:pt>
    <dgm:pt modelId="{D89617EC-ACC5-4330-94F4-4EBA7C66C4DD}">
      <dgm:prSet phldrT="[Text]"/>
      <dgm:spPr/>
      <dgm:t>
        <a:bodyPr/>
        <a:lstStyle/>
        <a:p>
          <a:r>
            <a:rPr lang="en-US"/>
            <a:t>QSOA with Source Provider</a:t>
          </a:r>
        </a:p>
      </dgm:t>
    </dgm:pt>
    <dgm:pt modelId="{F8A2801E-FD1D-4ADD-88A3-29E0F65F6606}" type="parTrans" cxnId="{7840B1EC-1E17-4CA3-8815-BB19C48CD5AA}">
      <dgm:prSet/>
      <dgm:spPr/>
      <dgm:t>
        <a:bodyPr/>
        <a:lstStyle/>
        <a:p>
          <a:endParaRPr lang="en-US"/>
        </a:p>
      </dgm:t>
    </dgm:pt>
    <dgm:pt modelId="{38DE1DFE-AA8C-406F-AC4F-BC2FC4CE82A6}" type="sibTrans" cxnId="{7840B1EC-1E17-4CA3-8815-BB19C48CD5AA}">
      <dgm:prSet/>
      <dgm:spPr/>
      <dgm:t>
        <a:bodyPr/>
        <a:lstStyle/>
        <a:p>
          <a:endParaRPr lang="en-US"/>
        </a:p>
      </dgm:t>
    </dgm:pt>
    <dgm:pt modelId="{C0A7AE02-7300-4B77-A480-CBE601E81ACE}">
      <dgm:prSet phldrT="[Text]"/>
      <dgm:spPr/>
      <dgm:t>
        <a:bodyPr/>
        <a:lstStyle/>
        <a:p>
          <a:r>
            <a:rPr lang="en-US"/>
            <a:t>QSOA with Destination Provider</a:t>
          </a:r>
        </a:p>
      </dgm:t>
    </dgm:pt>
    <dgm:pt modelId="{676FFA13-0D81-4D57-AA1E-ED34768CFC0C}" type="parTrans" cxnId="{EF11DD41-56F8-468A-BCC2-945749F96441}">
      <dgm:prSet/>
      <dgm:spPr/>
      <dgm:t>
        <a:bodyPr/>
        <a:lstStyle/>
        <a:p>
          <a:endParaRPr lang="en-US"/>
        </a:p>
      </dgm:t>
    </dgm:pt>
    <dgm:pt modelId="{B28AE76F-CA61-4C98-8895-613EDD6D1D67}" type="sibTrans" cxnId="{EF11DD41-56F8-468A-BCC2-945749F96441}">
      <dgm:prSet/>
      <dgm:spPr/>
      <dgm:t>
        <a:bodyPr/>
        <a:lstStyle/>
        <a:p>
          <a:endParaRPr lang="en-US"/>
        </a:p>
      </dgm:t>
    </dgm:pt>
    <dgm:pt modelId="{A1832C3C-1755-46F0-B471-16009383D3D6}" type="pres">
      <dgm:prSet presAssocID="{23FF9122-998B-4BA1-A713-934B273EAA98}" presName="Name0" presStyleCnt="0">
        <dgm:presLayoutVars>
          <dgm:chMax val="7"/>
          <dgm:chPref val="7"/>
          <dgm:dir/>
          <dgm:animLvl val="lvl"/>
        </dgm:presLayoutVars>
      </dgm:prSet>
      <dgm:spPr/>
      <dgm:t>
        <a:bodyPr/>
        <a:lstStyle/>
        <a:p>
          <a:endParaRPr lang="en-US"/>
        </a:p>
      </dgm:t>
    </dgm:pt>
    <dgm:pt modelId="{20E47FAA-04B7-4EE3-AB86-4B526B94189D}" type="pres">
      <dgm:prSet presAssocID="{97937474-7059-4294-845F-6A1917CCD357}" presName="Accent1" presStyleCnt="0"/>
      <dgm:spPr/>
    </dgm:pt>
    <dgm:pt modelId="{1027144B-CE92-4B01-AEB1-E9BC3B33F44B}" type="pres">
      <dgm:prSet presAssocID="{97937474-7059-4294-845F-6A1917CCD357}" presName="Accent" presStyleLbl="node1" presStyleIdx="0" presStyleCnt="3"/>
      <dgm:spPr/>
    </dgm:pt>
    <dgm:pt modelId="{1B5937CD-6864-4C19-9F01-4CFBBFAFEBDB}" type="pres">
      <dgm:prSet presAssocID="{97937474-7059-4294-845F-6A1917CCD357}" presName="Child1" presStyleLbl="revTx" presStyleIdx="0" presStyleCnt="5">
        <dgm:presLayoutVars>
          <dgm:chMax val="0"/>
          <dgm:chPref val="0"/>
          <dgm:bulletEnabled val="1"/>
        </dgm:presLayoutVars>
      </dgm:prSet>
      <dgm:spPr/>
      <dgm:t>
        <a:bodyPr/>
        <a:lstStyle/>
        <a:p>
          <a:endParaRPr lang="en-US"/>
        </a:p>
      </dgm:t>
    </dgm:pt>
    <dgm:pt modelId="{1B1B870A-F25B-47CD-BD06-908028F2F0DE}" type="pres">
      <dgm:prSet presAssocID="{97937474-7059-4294-845F-6A1917CCD357}" presName="Parent1" presStyleLbl="revTx" presStyleIdx="1" presStyleCnt="5">
        <dgm:presLayoutVars>
          <dgm:chMax val="1"/>
          <dgm:chPref val="1"/>
          <dgm:bulletEnabled val="1"/>
        </dgm:presLayoutVars>
      </dgm:prSet>
      <dgm:spPr/>
      <dgm:t>
        <a:bodyPr/>
        <a:lstStyle/>
        <a:p>
          <a:endParaRPr lang="en-US"/>
        </a:p>
      </dgm:t>
    </dgm:pt>
    <dgm:pt modelId="{B18C2E63-81CD-4DB0-A00E-5EF5022ADB30}" type="pres">
      <dgm:prSet presAssocID="{CAEF4762-3BFD-41C6-97EC-B01B34B07A06}" presName="Accent2" presStyleCnt="0"/>
      <dgm:spPr/>
    </dgm:pt>
    <dgm:pt modelId="{92547598-3826-4777-93D0-ACEA93FDEF8C}" type="pres">
      <dgm:prSet presAssocID="{CAEF4762-3BFD-41C6-97EC-B01B34B07A06}" presName="Accent" presStyleLbl="node1" presStyleIdx="1" presStyleCnt="3"/>
      <dgm:spPr/>
    </dgm:pt>
    <dgm:pt modelId="{F2D15558-A709-46C4-A3C4-5F9B33CCF90C}" type="pres">
      <dgm:prSet presAssocID="{CAEF4762-3BFD-41C6-97EC-B01B34B07A06}" presName="Child2" presStyleLbl="revTx" presStyleIdx="2" presStyleCnt="5">
        <dgm:presLayoutVars>
          <dgm:chMax val="0"/>
          <dgm:chPref val="0"/>
          <dgm:bulletEnabled val="1"/>
        </dgm:presLayoutVars>
      </dgm:prSet>
      <dgm:spPr/>
      <dgm:t>
        <a:bodyPr/>
        <a:lstStyle/>
        <a:p>
          <a:endParaRPr lang="en-US"/>
        </a:p>
      </dgm:t>
    </dgm:pt>
    <dgm:pt modelId="{6D81F478-848B-439A-90ED-4555AA43A071}" type="pres">
      <dgm:prSet presAssocID="{CAEF4762-3BFD-41C6-97EC-B01B34B07A06}" presName="Parent2" presStyleLbl="revTx" presStyleIdx="3" presStyleCnt="5">
        <dgm:presLayoutVars>
          <dgm:chMax val="1"/>
          <dgm:chPref val="1"/>
          <dgm:bulletEnabled val="1"/>
        </dgm:presLayoutVars>
      </dgm:prSet>
      <dgm:spPr/>
      <dgm:t>
        <a:bodyPr/>
        <a:lstStyle/>
        <a:p>
          <a:endParaRPr lang="en-US"/>
        </a:p>
      </dgm:t>
    </dgm:pt>
    <dgm:pt modelId="{17B58946-670E-4236-993A-81478C83DDA7}" type="pres">
      <dgm:prSet presAssocID="{C2A428E7-C5F4-4AC8-96A9-5F54BE180CDB}" presName="Accent3" presStyleCnt="0"/>
      <dgm:spPr/>
    </dgm:pt>
    <dgm:pt modelId="{0A9107F3-6220-4FB6-80A5-13CC26A0B319}" type="pres">
      <dgm:prSet presAssocID="{C2A428E7-C5F4-4AC8-96A9-5F54BE180CDB}" presName="Accent" presStyleLbl="node1" presStyleIdx="2" presStyleCnt="3"/>
      <dgm:spPr/>
    </dgm:pt>
    <dgm:pt modelId="{38359364-FF59-4206-B7D7-EEF0ED33AD56}" type="pres">
      <dgm:prSet presAssocID="{C2A428E7-C5F4-4AC8-96A9-5F54BE180CDB}" presName="Parent3" presStyleLbl="revTx" presStyleIdx="4" presStyleCnt="5">
        <dgm:presLayoutVars>
          <dgm:chMax val="1"/>
          <dgm:chPref val="1"/>
          <dgm:bulletEnabled val="1"/>
        </dgm:presLayoutVars>
      </dgm:prSet>
      <dgm:spPr/>
      <dgm:t>
        <a:bodyPr/>
        <a:lstStyle/>
        <a:p>
          <a:endParaRPr lang="en-US"/>
        </a:p>
      </dgm:t>
    </dgm:pt>
  </dgm:ptLst>
  <dgm:cxnLst>
    <dgm:cxn modelId="{A1A737C0-920E-4D39-9B1B-6097FB8BA22D}" type="presOf" srcId="{C2A428E7-C5F4-4AC8-96A9-5F54BE180CDB}" destId="{38359364-FF59-4206-B7D7-EEF0ED33AD56}" srcOrd="0" destOrd="0" presId="urn:microsoft.com/office/officeart/2009/layout/CircleArrowProcess"/>
    <dgm:cxn modelId="{0A5EB7DF-8DBD-43AF-9237-9DA4BA1D4ADC}" type="presOf" srcId="{C6DD8FB3-40C6-49CC-884A-D4463D647CC8}" destId="{1B5937CD-6864-4C19-9F01-4CFBBFAFEBDB}" srcOrd="0" destOrd="1" presId="urn:microsoft.com/office/officeart/2009/layout/CircleArrowProcess"/>
    <dgm:cxn modelId="{4D639864-E9CA-4EA4-98AD-DD9EA5D35AE9}" type="presOf" srcId="{C0A7AE02-7300-4B77-A480-CBE601E81ACE}" destId="{F2D15558-A709-46C4-A3C4-5F9B33CCF90C}" srcOrd="0" destOrd="1" presId="urn:microsoft.com/office/officeart/2009/layout/CircleArrowProcess"/>
    <dgm:cxn modelId="{EF11DD41-56F8-468A-BCC2-945749F96441}" srcId="{CAEF4762-3BFD-41C6-97EC-B01B34B07A06}" destId="{C0A7AE02-7300-4B77-A480-CBE601E81ACE}" srcOrd="1" destOrd="0" parTransId="{676FFA13-0D81-4D57-AA1E-ED34768CFC0C}" sibTransId="{B28AE76F-CA61-4C98-8895-613EDD6D1D67}"/>
    <dgm:cxn modelId="{E4CDF096-7A6E-43B6-9882-9EA94D717372}" srcId="{23FF9122-998B-4BA1-A713-934B273EAA98}" destId="{97937474-7059-4294-845F-6A1917CCD357}" srcOrd="0" destOrd="0" parTransId="{4D7FDE2D-F67D-4415-B71B-9557592A3DF6}" sibTransId="{F42FD6CB-B5C9-400D-A1C2-7A2979E88450}"/>
    <dgm:cxn modelId="{AC7C7837-87FE-48ED-9D80-9F5187FFB71E}" type="presOf" srcId="{D89617EC-ACC5-4330-94F4-4EBA7C66C4DD}" destId="{F2D15558-A709-46C4-A3C4-5F9B33CCF90C}" srcOrd="0" destOrd="0" presId="urn:microsoft.com/office/officeart/2009/layout/CircleArrowProcess"/>
    <dgm:cxn modelId="{CF84660A-08F7-4A35-8658-CFFF8BC6042F}" srcId="{23FF9122-998B-4BA1-A713-934B273EAA98}" destId="{CAEF4762-3BFD-41C6-97EC-B01B34B07A06}" srcOrd="1" destOrd="0" parTransId="{213A108F-5FCC-4E20-8841-0F0226871DB8}" sibTransId="{98FA1168-DA35-4197-946D-2383F00ECA5E}"/>
    <dgm:cxn modelId="{68E6EDFA-92DD-49CF-A23C-CF6F3FEF1D26}" srcId="{97937474-7059-4294-845F-6A1917CCD357}" destId="{AB37624F-A281-44C2-9505-ACBAC553FD93}" srcOrd="0" destOrd="0" parTransId="{F15DBD85-FD7C-4CEE-BD5E-BF2FE1165F3C}" sibTransId="{B770D59D-1079-4AFF-A19A-E42D52E43A79}"/>
    <dgm:cxn modelId="{7840B1EC-1E17-4CA3-8815-BB19C48CD5AA}" srcId="{CAEF4762-3BFD-41C6-97EC-B01B34B07A06}" destId="{D89617EC-ACC5-4330-94F4-4EBA7C66C4DD}" srcOrd="0" destOrd="0" parTransId="{F8A2801E-FD1D-4ADD-88A3-29E0F65F6606}" sibTransId="{38DE1DFE-AA8C-406F-AC4F-BC2FC4CE82A6}"/>
    <dgm:cxn modelId="{12BA628A-0E97-4613-B9AD-07E3507A1365}" srcId="{97937474-7059-4294-845F-6A1917CCD357}" destId="{C6DD8FB3-40C6-49CC-884A-D4463D647CC8}" srcOrd="1" destOrd="0" parTransId="{2E52D2C5-0349-4A62-A5E3-125BB3B791CB}" sibTransId="{266084B6-93A3-4DCD-B6DA-82AF28EC9405}"/>
    <dgm:cxn modelId="{0B8334C1-8069-4E84-8F2D-CC10C14CC295}" type="presOf" srcId="{23FF9122-998B-4BA1-A713-934B273EAA98}" destId="{A1832C3C-1755-46F0-B471-16009383D3D6}" srcOrd="0" destOrd="0" presId="urn:microsoft.com/office/officeart/2009/layout/CircleArrowProcess"/>
    <dgm:cxn modelId="{C3A13817-50BD-4AEC-ACB6-8A4FF46AB91A}" type="presOf" srcId="{97937474-7059-4294-845F-6A1917CCD357}" destId="{1B1B870A-F25B-47CD-BD06-908028F2F0DE}" srcOrd="0" destOrd="0" presId="urn:microsoft.com/office/officeart/2009/layout/CircleArrowProcess"/>
    <dgm:cxn modelId="{D26EC8A9-FF3B-44F8-9868-8679A20DD5A7}" type="presOf" srcId="{AB37624F-A281-44C2-9505-ACBAC553FD93}" destId="{1B5937CD-6864-4C19-9F01-4CFBBFAFEBDB}" srcOrd="0" destOrd="0" presId="urn:microsoft.com/office/officeart/2009/layout/CircleArrowProcess"/>
    <dgm:cxn modelId="{2423A0FC-A5D1-4044-92DA-80879F12968D}" srcId="{23FF9122-998B-4BA1-A713-934B273EAA98}" destId="{C2A428E7-C5F4-4AC8-96A9-5F54BE180CDB}" srcOrd="2" destOrd="0" parTransId="{E3C3E83E-1594-4C7C-B16A-B84803BAEFAD}" sibTransId="{A010531A-8C41-4816-8422-B1AB66A84AE4}"/>
    <dgm:cxn modelId="{15E0AC8B-DC26-4FF1-9901-D354ADDE13EB}" type="presOf" srcId="{CAEF4762-3BFD-41C6-97EC-B01B34B07A06}" destId="{6D81F478-848B-439A-90ED-4555AA43A071}" srcOrd="0" destOrd="0" presId="urn:microsoft.com/office/officeart/2009/layout/CircleArrowProcess"/>
    <dgm:cxn modelId="{0DAC17A1-262F-4161-B097-0B781AD8ABAE}" type="presParOf" srcId="{A1832C3C-1755-46F0-B471-16009383D3D6}" destId="{20E47FAA-04B7-4EE3-AB86-4B526B94189D}" srcOrd="0" destOrd="0" presId="urn:microsoft.com/office/officeart/2009/layout/CircleArrowProcess"/>
    <dgm:cxn modelId="{09E03B1B-46FC-46C7-B50E-B028D01A2E89}" type="presParOf" srcId="{20E47FAA-04B7-4EE3-AB86-4B526B94189D}" destId="{1027144B-CE92-4B01-AEB1-E9BC3B33F44B}" srcOrd="0" destOrd="0" presId="urn:microsoft.com/office/officeart/2009/layout/CircleArrowProcess"/>
    <dgm:cxn modelId="{0CA069AE-9524-45D2-AAA6-DB8F2FF061AF}" type="presParOf" srcId="{A1832C3C-1755-46F0-B471-16009383D3D6}" destId="{1B5937CD-6864-4C19-9F01-4CFBBFAFEBDB}" srcOrd="1" destOrd="0" presId="urn:microsoft.com/office/officeart/2009/layout/CircleArrowProcess"/>
    <dgm:cxn modelId="{E3DE4DF4-527B-45EC-9F4D-8DC7531C3903}" type="presParOf" srcId="{A1832C3C-1755-46F0-B471-16009383D3D6}" destId="{1B1B870A-F25B-47CD-BD06-908028F2F0DE}" srcOrd="2" destOrd="0" presId="urn:microsoft.com/office/officeart/2009/layout/CircleArrowProcess"/>
    <dgm:cxn modelId="{C2B8C721-0192-4BFC-BB56-C43B2CC21545}" type="presParOf" srcId="{A1832C3C-1755-46F0-B471-16009383D3D6}" destId="{B18C2E63-81CD-4DB0-A00E-5EF5022ADB30}" srcOrd="3" destOrd="0" presId="urn:microsoft.com/office/officeart/2009/layout/CircleArrowProcess"/>
    <dgm:cxn modelId="{16D66576-56BF-4CAB-AC90-7E103853A574}" type="presParOf" srcId="{B18C2E63-81CD-4DB0-A00E-5EF5022ADB30}" destId="{92547598-3826-4777-93D0-ACEA93FDEF8C}" srcOrd="0" destOrd="0" presId="urn:microsoft.com/office/officeart/2009/layout/CircleArrowProcess"/>
    <dgm:cxn modelId="{6146841E-4225-4D54-BCD8-F3F44431C4F3}" type="presParOf" srcId="{A1832C3C-1755-46F0-B471-16009383D3D6}" destId="{F2D15558-A709-46C4-A3C4-5F9B33CCF90C}" srcOrd="4" destOrd="0" presId="urn:microsoft.com/office/officeart/2009/layout/CircleArrowProcess"/>
    <dgm:cxn modelId="{27488529-A448-49BC-B872-A62939AA5DDE}" type="presParOf" srcId="{A1832C3C-1755-46F0-B471-16009383D3D6}" destId="{6D81F478-848B-439A-90ED-4555AA43A071}" srcOrd="5" destOrd="0" presId="urn:microsoft.com/office/officeart/2009/layout/CircleArrowProcess"/>
    <dgm:cxn modelId="{14660480-6967-4EE0-92E8-128F992014CA}" type="presParOf" srcId="{A1832C3C-1755-46F0-B471-16009383D3D6}" destId="{17B58946-670E-4236-993A-81478C83DDA7}" srcOrd="6" destOrd="0" presId="urn:microsoft.com/office/officeart/2009/layout/CircleArrowProcess"/>
    <dgm:cxn modelId="{81FFF755-7D13-465F-992D-0DAB161CE041}" type="presParOf" srcId="{17B58946-670E-4236-993A-81478C83DDA7}" destId="{0A9107F3-6220-4FB6-80A5-13CC26A0B319}" srcOrd="0" destOrd="0" presId="urn:microsoft.com/office/officeart/2009/layout/CircleArrowProcess"/>
    <dgm:cxn modelId="{73868A37-64C4-4B9C-B3BD-8CF25FEB4BD9}" type="presParOf" srcId="{A1832C3C-1755-46F0-B471-16009383D3D6}" destId="{38359364-FF59-4206-B7D7-EEF0ED33AD56}" srcOrd="7" destOrd="0" presId="urn:microsoft.com/office/officeart/2009/layout/CircleArrowProcess"/>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47EECEA-36B3-4AFA-A5AF-38EFC2AE949D}" type="doc">
      <dgm:prSet loTypeId="urn:microsoft.com/office/officeart/2009/layout/CircleArrowProcess" loCatId="process" qsTypeId="urn:microsoft.com/office/officeart/2005/8/quickstyle/simple1" qsCatId="simple" csTypeId="urn:microsoft.com/office/officeart/2005/8/colors/accent1_2" csCatId="accent1" phldr="1"/>
      <dgm:spPr/>
      <dgm:t>
        <a:bodyPr/>
        <a:lstStyle/>
        <a:p>
          <a:endParaRPr lang="en-US"/>
        </a:p>
      </dgm:t>
    </dgm:pt>
    <dgm:pt modelId="{202D3548-3EE6-47E1-B3EE-61AB23C3CB10}">
      <dgm:prSet phldrT="[Text]"/>
      <dgm:spPr/>
      <dgm:t>
        <a:bodyPr/>
        <a:lstStyle/>
        <a:p>
          <a:r>
            <a:rPr lang="en-US"/>
            <a:t>Source Provider</a:t>
          </a:r>
        </a:p>
      </dgm:t>
    </dgm:pt>
    <dgm:pt modelId="{44FEA9E3-B70F-4384-B317-C35DE1BA0123}" type="parTrans" cxnId="{27587299-890E-48CD-95AD-41EC73BA127D}">
      <dgm:prSet/>
      <dgm:spPr/>
      <dgm:t>
        <a:bodyPr/>
        <a:lstStyle/>
        <a:p>
          <a:endParaRPr lang="en-US"/>
        </a:p>
      </dgm:t>
    </dgm:pt>
    <dgm:pt modelId="{68ABBEB3-CB10-4FDA-9F8B-7ADEBACCECE1}" type="sibTrans" cxnId="{27587299-890E-48CD-95AD-41EC73BA127D}">
      <dgm:prSet/>
      <dgm:spPr/>
      <dgm:t>
        <a:bodyPr/>
        <a:lstStyle/>
        <a:p>
          <a:endParaRPr lang="en-US"/>
        </a:p>
      </dgm:t>
    </dgm:pt>
    <dgm:pt modelId="{CB1C746D-5956-42DF-BC16-B441D07FE9E6}">
      <dgm:prSet phldrT="[Text]"/>
      <dgm:spPr/>
      <dgm:t>
        <a:bodyPr/>
        <a:lstStyle/>
        <a:p>
          <a:r>
            <a:rPr lang="en-US"/>
            <a:t>Patient Consent</a:t>
          </a:r>
        </a:p>
      </dgm:t>
    </dgm:pt>
    <dgm:pt modelId="{1F62F543-2D2A-4CAD-938F-0553E71776FD}" type="parTrans" cxnId="{57018F28-5DF6-46B6-B7DD-7B97F1D76EFF}">
      <dgm:prSet/>
      <dgm:spPr/>
      <dgm:t>
        <a:bodyPr/>
        <a:lstStyle/>
        <a:p>
          <a:endParaRPr lang="en-US"/>
        </a:p>
      </dgm:t>
    </dgm:pt>
    <dgm:pt modelId="{A7CB31BE-16F3-4B3F-9F4C-45A06B6D280B}" type="sibTrans" cxnId="{57018F28-5DF6-46B6-B7DD-7B97F1D76EFF}">
      <dgm:prSet/>
      <dgm:spPr/>
      <dgm:t>
        <a:bodyPr/>
        <a:lstStyle/>
        <a:p>
          <a:endParaRPr lang="en-US"/>
        </a:p>
      </dgm:t>
    </dgm:pt>
    <dgm:pt modelId="{A609D444-B4CE-448E-AB73-A90DE1578930}">
      <dgm:prSet phldrT="[Text]"/>
      <dgm:spPr/>
      <dgm:t>
        <a:bodyPr/>
        <a:lstStyle/>
        <a:p>
          <a:r>
            <a:rPr lang="en-US"/>
            <a:t>Destination Provider</a:t>
          </a:r>
        </a:p>
      </dgm:t>
    </dgm:pt>
    <dgm:pt modelId="{A21ABE2F-3033-4F39-A456-7851C708D88E}" type="parTrans" cxnId="{95B5D492-72E1-443F-98E9-87D693E7EB0C}">
      <dgm:prSet/>
      <dgm:spPr/>
      <dgm:t>
        <a:bodyPr/>
        <a:lstStyle/>
        <a:p>
          <a:endParaRPr lang="en-US"/>
        </a:p>
      </dgm:t>
    </dgm:pt>
    <dgm:pt modelId="{500EB717-DBFA-4734-BFB2-CCB894B4998B}" type="sibTrans" cxnId="{95B5D492-72E1-443F-98E9-87D693E7EB0C}">
      <dgm:prSet/>
      <dgm:spPr/>
      <dgm:t>
        <a:bodyPr/>
        <a:lstStyle/>
        <a:p>
          <a:endParaRPr lang="en-US"/>
        </a:p>
      </dgm:t>
    </dgm:pt>
    <dgm:pt modelId="{B7F7CEEA-DAA6-43DC-A142-E6C9039F78B3}" type="pres">
      <dgm:prSet presAssocID="{347EECEA-36B3-4AFA-A5AF-38EFC2AE949D}" presName="Name0" presStyleCnt="0">
        <dgm:presLayoutVars>
          <dgm:chMax val="7"/>
          <dgm:chPref val="7"/>
          <dgm:dir/>
          <dgm:animLvl val="lvl"/>
        </dgm:presLayoutVars>
      </dgm:prSet>
      <dgm:spPr/>
      <dgm:t>
        <a:bodyPr/>
        <a:lstStyle/>
        <a:p>
          <a:endParaRPr lang="en-US"/>
        </a:p>
      </dgm:t>
    </dgm:pt>
    <dgm:pt modelId="{3B5A6C15-976F-40B8-81D8-389DB0CE1254}" type="pres">
      <dgm:prSet presAssocID="{202D3548-3EE6-47E1-B3EE-61AB23C3CB10}" presName="Accent1" presStyleCnt="0"/>
      <dgm:spPr/>
    </dgm:pt>
    <dgm:pt modelId="{74FCB502-C7F9-4214-99C4-972D00E54415}" type="pres">
      <dgm:prSet presAssocID="{202D3548-3EE6-47E1-B3EE-61AB23C3CB10}" presName="Accent" presStyleLbl="node1" presStyleIdx="0" presStyleCnt="2"/>
      <dgm:spPr/>
    </dgm:pt>
    <dgm:pt modelId="{33518D98-A215-4DAA-9D32-431A6DB96C3C}" type="pres">
      <dgm:prSet presAssocID="{202D3548-3EE6-47E1-B3EE-61AB23C3CB10}" presName="Child1" presStyleLbl="revTx" presStyleIdx="0" presStyleCnt="3">
        <dgm:presLayoutVars>
          <dgm:chMax val="0"/>
          <dgm:chPref val="0"/>
          <dgm:bulletEnabled val="1"/>
        </dgm:presLayoutVars>
      </dgm:prSet>
      <dgm:spPr/>
      <dgm:t>
        <a:bodyPr/>
        <a:lstStyle/>
        <a:p>
          <a:endParaRPr lang="en-US"/>
        </a:p>
      </dgm:t>
    </dgm:pt>
    <dgm:pt modelId="{B3CF24EE-FDC1-4490-A601-777D01198AB0}" type="pres">
      <dgm:prSet presAssocID="{202D3548-3EE6-47E1-B3EE-61AB23C3CB10}" presName="Parent1" presStyleLbl="revTx" presStyleIdx="1" presStyleCnt="3">
        <dgm:presLayoutVars>
          <dgm:chMax val="1"/>
          <dgm:chPref val="1"/>
          <dgm:bulletEnabled val="1"/>
        </dgm:presLayoutVars>
      </dgm:prSet>
      <dgm:spPr/>
      <dgm:t>
        <a:bodyPr/>
        <a:lstStyle/>
        <a:p>
          <a:endParaRPr lang="en-US"/>
        </a:p>
      </dgm:t>
    </dgm:pt>
    <dgm:pt modelId="{EE243661-DDD8-4380-A068-4D80CD53CD52}" type="pres">
      <dgm:prSet presAssocID="{A609D444-B4CE-448E-AB73-A90DE1578930}" presName="Accent2" presStyleCnt="0"/>
      <dgm:spPr/>
    </dgm:pt>
    <dgm:pt modelId="{B6D0EC33-2EC3-4D44-98E1-96EF9ABBF09F}" type="pres">
      <dgm:prSet presAssocID="{A609D444-B4CE-448E-AB73-A90DE1578930}" presName="Accent" presStyleLbl="node1" presStyleIdx="1" presStyleCnt="2"/>
      <dgm:spPr/>
    </dgm:pt>
    <dgm:pt modelId="{A9FC7E35-A328-47FC-92F4-2641F2CE9A87}" type="pres">
      <dgm:prSet presAssocID="{A609D444-B4CE-448E-AB73-A90DE1578930}" presName="Parent2" presStyleLbl="revTx" presStyleIdx="2" presStyleCnt="3">
        <dgm:presLayoutVars>
          <dgm:chMax val="1"/>
          <dgm:chPref val="1"/>
          <dgm:bulletEnabled val="1"/>
        </dgm:presLayoutVars>
      </dgm:prSet>
      <dgm:spPr/>
      <dgm:t>
        <a:bodyPr/>
        <a:lstStyle/>
        <a:p>
          <a:endParaRPr lang="en-US"/>
        </a:p>
      </dgm:t>
    </dgm:pt>
  </dgm:ptLst>
  <dgm:cxnLst>
    <dgm:cxn modelId="{95B5D492-72E1-443F-98E9-87D693E7EB0C}" srcId="{347EECEA-36B3-4AFA-A5AF-38EFC2AE949D}" destId="{A609D444-B4CE-448E-AB73-A90DE1578930}" srcOrd="1" destOrd="0" parTransId="{A21ABE2F-3033-4F39-A456-7851C708D88E}" sibTransId="{500EB717-DBFA-4734-BFB2-CCB894B4998B}"/>
    <dgm:cxn modelId="{27587299-890E-48CD-95AD-41EC73BA127D}" srcId="{347EECEA-36B3-4AFA-A5AF-38EFC2AE949D}" destId="{202D3548-3EE6-47E1-B3EE-61AB23C3CB10}" srcOrd="0" destOrd="0" parTransId="{44FEA9E3-B70F-4384-B317-C35DE1BA0123}" sibTransId="{68ABBEB3-CB10-4FDA-9F8B-7ADEBACCECE1}"/>
    <dgm:cxn modelId="{B94946AC-E966-40D8-AF2C-7F13B038DDD1}" type="presOf" srcId="{CB1C746D-5956-42DF-BC16-B441D07FE9E6}" destId="{33518D98-A215-4DAA-9D32-431A6DB96C3C}" srcOrd="0" destOrd="0" presId="urn:microsoft.com/office/officeart/2009/layout/CircleArrowProcess"/>
    <dgm:cxn modelId="{BB15F3F3-07D7-4041-8E4F-C8C5AA5FCEB5}" type="presOf" srcId="{A609D444-B4CE-448E-AB73-A90DE1578930}" destId="{A9FC7E35-A328-47FC-92F4-2641F2CE9A87}" srcOrd="0" destOrd="0" presId="urn:microsoft.com/office/officeart/2009/layout/CircleArrowProcess"/>
    <dgm:cxn modelId="{57018F28-5DF6-46B6-B7DD-7B97F1D76EFF}" srcId="{202D3548-3EE6-47E1-B3EE-61AB23C3CB10}" destId="{CB1C746D-5956-42DF-BC16-B441D07FE9E6}" srcOrd="0" destOrd="0" parTransId="{1F62F543-2D2A-4CAD-938F-0553E71776FD}" sibTransId="{A7CB31BE-16F3-4B3F-9F4C-45A06B6D280B}"/>
    <dgm:cxn modelId="{1DE46CE0-4CEC-4D0D-8E2F-7235C36E2661}" type="presOf" srcId="{202D3548-3EE6-47E1-B3EE-61AB23C3CB10}" destId="{B3CF24EE-FDC1-4490-A601-777D01198AB0}" srcOrd="0" destOrd="0" presId="urn:microsoft.com/office/officeart/2009/layout/CircleArrowProcess"/>
    <dgm:cxn modelId="{5DAE8A2E-DFCC-4447-BBED-71726DA0ADD0}" type="presOf" srcId="{347EECEA-36B3-4AFA-A5AF-38EFC2AE949D}" destId="{B7F7CEEA-DAA6-43DC-A142-E6C9039F78B3}" srcOrd="0" destOrd="0" presId="urn:microsoft.com/office/officeart/2009/layout/CircleArrowProcess"/>
    <dgm:cxn modelId="{3C0159C4-5CD5-4ADC-A9C8-F3C55770810F}" type="presParOf" srcId="{B7F7CEEA-DAA6-43DC-A142-E6C9039F78B3}" destId="{3B5A6C15-976F-40B8-81D8-389DB0CE1254}" srcOrd="0" destOrd="0" presId="urn:microsoft.com/office/officeart/2009/layout/CircleArrowProcess"/>
    <dgm:cxn modelId="{8031774A-B193-4224-A0FA-48BCF1FA7803}" type="presParOf" srcId="{3B5A6C15-976F-40B8-81D8-389DB0CE1254}" destId="{74FCB502-C7F9-4214-99C4-972D00E54415}" srcOrd="0" destOrd="0" presId="urn:microsoft.com/office/officeart/2009/layout/CircleArrowProcess"/>
    <dgm:cxn modelId="{5B37F878-B19F-479A-A6A3-4F6025A278D1}" type="presParOf" srcId="{B7F7CEEA-DAA6-43DC-A142-E6C9039F78B3}" destId="{33518D98-A215-4DAA-9D32-431A6DB96C3C}" srcOrd="1" destOrd="0" presId="urn:microsoft.com/office/officeart/2009/layout/CircleArrowProcess"/>
    <dgm:cxn modelId="{DA892ECA-F952-498F-8208-DA2E948081CF}" type="presParOf" srcId="{B7F7CEEA-DAA6-43DC-A142-E6C9039F78B3}" destId="{B3CF24EE-FDC1-4490-A601-777D01198AB0}" srcOrd="2" destOrd="0" presId="urn:microsoft.com/office/officeart/2009/layout/CircleArrowProcess"/>
    <dgm:cxn modelId="{21837408-BADF-47E9-A5AB-C5EBC94C28C0}" type="presParOf" srcId="{B7F7CEEA-DAA6-43DC-A142-E6C9039F78B3}" destId="{EE243661-DDD8-4380-A068-4D80CD53CD52}" srcOrd="3" destOrd="0" presId="urn:microsoft.com/office/officeart/2009/layout/CircleArrowProcess"/>
    <dgm:cxn modelId="{4CAFD57F-49ED-44E5-8252-5681F27CBC05}" type="presParOf" srcId="{EE243661-DDD8-4380-A068-4D80CD53CD52}" destId="{B6D0EC33-2EC3-4D44-98E1-96EF9ABBF09F}" srcOrd="0" destOrd="0" presId="urn:microsoft.com/office/officeart/2009/layout/CircleArrowProcess"/>
    <dgm:cxn modelId="{7471ADCF-A210-41E9-BA70-D8F890E73146}" type="presParOf" srcId="{B7F7CEEA-DAA6-43DC-A142-E6C9039F78B3}" destId="{A9FC7E35-A328-47FC-92F4-2641F2CE9A87}" srcOrd="4" destOrd="0" presId="urn:microsoft.com/office/officeart/2009/layout/CircleArrowProcess"/>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B38E6834-8365-4EC4-8E8F-D9B49A910361}" type="doc">
      <dgm:prSet loTypeId="urn:microsoft.com/office/officeart/2005/8/layout/hList7" loCatId="list" qsTypeId="urn:microsoft.com/office/officeart/2005/8/quickstyle/simple1" qsCatId="simple" csTypeId="urn:microsoft.com/office/officeart/2005/8/colors/accent1_2" csCatId="accent1" phldr="1"/>
      <dgm:spPr/>
      <dgm:t>
        <a:bodyPr/>
        <a:lstStyle/>
        <a:p>
          <a:endParaRPr lang="en-US"/>
        </a:p>
      </dgm:t>
    </dgm:pt>
    <dgm:pt modelId="{A24A819D-B9A2-4258-A111-3D144AF40B3E}">
      <dgm:prSet phldrT="[Text]"/>
      <dgm:spPr/>
      <dgm:t>
        <a:bodyPr/>
        <a:lstStyle/>
        <a:p>
          <a:r>
            <a:rPr lang="en-US"/>
            <a:t>Opt-Out (non 42  CFR complaint)</a:t>
          </a:r>
        </a:p>
      </dgm:t>
    </dgm:pt>
    <dgm:pt modelId="{1FE03C70-2A2A-4A8B-9F78-D2BFB452F4A1}" type="parTrans" cxnId="{CF672AA3-2BFD-4AAB-A211-AB6167678408}">
      <dgm:prSet/>
      <dgm:spPr/>
      <dgm:t>
        <a:bodyPr/>
        <a:lstStyle/>
        <a:p>
          <a:endParaRPr lang="en-US"/>
        </a:p>
      </dgm:t>
    </dgm:pt>
    <dgm:pt modelId="{6323851F-3566-4FDB-AD7B-7BD480B5FD22}" type="sibTrans" cxnId="{CF672AA3-2BFD-4AAB-A211-AB6167678408}">
      <dgm:prSet/>
      <dgm:spPr/>
      <dgm:t>
        <a:bodyPr/>
        <a:lstStyle/>
        <a:p>
          <a:endParaRPr lang="en-US"/>
        </a:p>
      </dgm:t>
    </dgm:pt>
    <dgm:pt modelId="{576C5686-9165-4CF1-B160-C0CAFC574FA7}">
      <dgm:prSet phldrT="[Text]"/>
      <dgm:spPr/>
      <dgm:t>
        <a:bodyPr/>
        <a:lstStyle/>
        <a:p>
          <a:r>
            <a:rPr lang="en-US"/>
            <a:t>Opt-In (42 CFR compliant)</a:t>
          </a:r>
        </a:p>
      </dgm:t>
    </dgm:pt>
    <dgm:pt modelId="{D56E06C3-ED04-4FF9-ADD9-A5F35F64D084}" type="parTrans" cxnId="{A5A68AAE-E032-4203-A806-18ED00BC1006}">
      <dgm:prSet/>
      <dgm:spPr/>
      <dgm:t>
        <a:bodyPr/>
        <a:lstStyle/>
        <a:p>
          <a:endParaRPr lang="en-US"/>
        </a:p>
      </dgm:t>
    </dgm:pt>
    <dgm:pt modelId="{7BD8013B-2CEF-4561-9005-B54C65DFCD6A}" type="sibTrans" cxnId="{A5A68AAE-E032-4203-A806-18ED00BC1006}">
      <dgm:prSet/>
      <dgm:spPr/>
      <dgm:t>
        <a:bodyPr/>
        <a:lstStyle/>
        <a:p>
          <a:endParaRPr lang="en-US"/>
        </a:p>
      </dgm:t>
    </dgm:pt>
    <dgm:pt modelId="{B5648569-3D5A-4BC8-9BDB-7C6DF686909F}">
      <dgm:prSet phldrT="[Text]"/>
      <dgm:spPr/>
      <dgm:t>
        <a:bodyPr/>
        <a:lstStyle/>
        <a:p>
          <a:r>
            <a:rPr lang="en-US"/>
            <a:t>Opt-In with exceptions (42 CFR compliant)</a:t>
          </a:r>
        </a:p>
      </dgm:t>
    </dgm:pt>
    <dgm:pt modelId="{D1792DDD-2DB8-4A3F-B5CB-CD166C2D3D73}" type="parTrans" cxnId="{DDD866CD-8D71-4D67-805D-EE179A0FB259}">
      <dgm:prSet/>
      <dgm:spPr/>
      <dgm:t>
        <a:bodyPr/>
        <a:lstStyle/>
        <a:p>
          <a:endParaRPr lang="en-US"/>
        </a:p>
      </dgm:t>
    </dgm:pt>
    <dgm:pt modelId="{15C4C6EF-3764-4EC9-B2A3-467FAC1C11F8}" type="sibTrans" cxnId="{DDD866CD-8D71-4D67-805D-EE179A0FB259}">
      <dgm:prSet/>
      <dgm:spPr/>
      <dgm:t>
        <a:bodyPr/>
        <a:lstStyle/>
        <a:p>
          <a:endParaRPr lang="en-US"/>
        </a:p>
      </dgm:t>
    </dgm:pt>
    <dgm:pt modelId="{CCEAE207-B489-4C3F-B6C4-AADDB74C73D6}">
      <dgm:prSet phldrT="[Text]"/>
      <dgm:spPr/>
      <dgm:t>
        <a:bodyPr/>
        <a:lstStyle/>
        <a:p>
          <a:r>
            <a:rPr lang="en-US"/>
            <a:t>In this model, all patient information is shared with any participant on the HIE unless patients indicate otherise</a:t>
          </a:r>
        </a:p>
      </dgm:t>
    </dgm:pt>
    <dgm:pt modelId="{CDC39A63-AF2A-4363-97EF-56D304E3731F}" type="parTrans" cxnId="{147A0F17-77A1-416C-AA24-44ADCE25C287}">
      <dgm:prSet/>
      <dgm:spPr/>
      <dgm:t>
        <a:bodyPr/>
        <a:lstStyle/>
        <a:p>
          <a:endParaRPr lang="en-US"/>
        </a:p>
      </dgm:t>
    </dgm:pt>
    <dgm:pt modelId="{2D451C81-998E-4862-B98D-0E5F36F8206F}" type="sibTrans" cxnId="{147A0F17-77A1-416C-AA24-44ADCE25C287}">
      <dgm:prSet/>
      <dgm:spPr/>
      <dgm:t>
        <a:bodyPr/>
        <a:lstStyle/>
        <a:p>
          <a:endParaRPr lang="en-US"/>
        </a:p>
      </dgm:t>
    </dgm:pt>
    <dgm:pt modelId="{A457BF5D-7464-454A-A000-D5317E1EB764}">
      <dgm:prSet phldrT="[Text]"/>
      <dgm:spPr/>
      <dgm:t>
        <a:bodyPr/>
        <a:lstStyle/>
        <a:p>
          <a:r>
            <a:rPr lang="en-US"/>
            <a:t>Opt-Out with exceptions (non 42 CFR compliant)</a:t>
          </a:r>
        </a:p>
      </dgm:t>
    </dgm:pt>
    <dgm:pt modelId="{CE6A3FFB-277B-4B92-881A-BCD720519697}" type="parTrans" cxnId="{9095493C-9B47-4320-B097-05BAC7A7441A}">
      <dgm:prSet/>
      <dgm:spPr/>
      <dgm:t>
        <a:bodyPr/>
        <a:lstStyle/>
        <a:p>
          <a:endParaRPr lang="en-US"/>
        </a:p>
      </dgm:t>
    </dgm:pt>
    <dgm:pt modelId="{A672C6E4-D7CE-4D1D-9464-52A39229B699}" type="sibTrans" cxnId="{9095493C-9B47-4320-B097-05BAC7A7441A}">
      <dgm:prSet/>
      <dgm:spPr/>
      <dgm:t>
        <a:bodyPr/>
        <a:lstStyle/>
        <a:p>
          <a:endParaRPr lang="en-US"/>
        </a:p>
      </dgm:t>
    </dgm:pt>
    <dgm:pt modelId="{72D303C3-01EE-4A2C-8778-E541D73CE882}">
      <dgm:prSet phldrT="[Text]"/>
      <dgm:spPr/>
      <dgm:t>
        <a:bodyPr/>
        <a:lstStyle/>
        <a:p>
          <a:r>
            <a:rPr lang="en-US"/>
            <a:t>In this model, all patient information is shared with any participant on the HIE unless patients indicate otherise</a:t>
          </a:r>
        </a:p>
      </dgm:t>
    </dgm:pt>
    <dgm:pt modelId="{AC24080C-BAAF-454F-B59B-67C40CEF1C14}" type="parTrans" cxnId="{2A9F857D-6F0E-4045-AF0A-31932CBFE722}">
      <dgm:prSet/>
      <dgm:spPr/>
      <dgm:t>
        <a:bodyPr/>
        <a:lstStyle/>
        <a:p>
          <a:endParaRPr lang="en-US"/>
        </a:p>
      </dgm:t>
    </dgm:pt>
    <dgm:pt modelId="{09B8A031-2D56-4680-B790-70B9C89B247F}" type="sibTrans" cxnId="{2A9F857D-6F0E-4045-AF0A-31932CBFE722}">
      <dgm:prSet/>
      <dgm:spPr/>
      <dgm:t>
        <a:bodyPr/>
        <a:lstStyle/>
        <a:p>
          <a:endParaRPr lang="en-US"/>
        </a:p>
      </dgm:t>
    </dgm:pt>
    <dgm:pt modelId="{B1AD0911-8594-4650-8A9B-5E65F6895AB6}">
      <dgm:prSet phldrT="[Text]"/>
      <dgm:spPr/>
      <dgm:t>
        <a:bodyPr/>
        <a:lstStyle/>
        <a:p>
          <a:r>
            <a:rPr lang="en-US"/>
            <a:t>In this model, all patient information is shared only when patient consent is given</a:t>
          </a:r>
        </a:p>
      </dgm:t>
    </dgm:pt>
    <dgm:pt modelId="{B828773B-BC97-4A13-B611-003F81C308F1}" type="parTrans" cxnId="{1E242AB5-06B9-4240-B2AD-2BAC53C0EF56}">
      <dgm:prSet/>
      <dgm:spPr/>
      <dgm:t>
        <a:bodyPr/>
        <a:lstStyle/>
        <a:p>
          <a:endParaRPr lang="en-US"/>
        </a:p>
      </dgm:t>
    </dgm:pt>
    <dgm:pt modelId="{5563BAAC-2AD1-407C-899A-65A7F5C255B9}" type="sibTrans" cxnId="{1E242AB5-06B9-4240-B2AD-2BAC53C0EF56}">
      <dgm:prSet/>
      <dgm:spPr/>
      <dgm:t>
        <a:bodyPr/>
        <a:lstStyle/>
        <a:p>
          <a:endParaRPr lang="en-US"/>
        </a:p>
      </dgm:t>
    </dgm:pt>
    <dgm:pt modelId="{5D9D3B03-441D-4019-B6AA-60BBB3797F89}">
      <dgm:prSet phldrT="[Text]"/>
      <dgm:spPr/>
      <dgm:t>
        <a:bodyPr/>
        <a:lstStyle/>
        <a:p>
          <a:r>
            <a:rPr lang="en-US"/>
            <a:t>In this model, some patient information is shared only when patient consent is given</a:t>
          </a:r>
        </a:p>
      </dgm:t>
    </dgm:pt>
    <dgm:pt modelId="{7BE48ACE-E844-4BE7-A53C-0027BE7CCE4A}" type="parTrans" cxnId="{86E5AA27-8A2A-4065-A86B-B9C14826F8CB}">
      <dgm:prSet/>
      <dgm:spPr/>
      <dgm:t>
        <a:bodyPr/>
        <a:lstStyle/>
        <a:p>
          <a:endParaRPr lang="en-US"/>
        </a:p>
      </dgm:t>
    </dgm:pt>
    <dgm:pt modelId="{2317641F-B2E0-4A3D-8249-C0FB463E3EF6}" type="sibTrans" cxnId="{86E5AA27-8A2A-4065-A86B-B9C14826F8CB}">
      <dgm:prSet/>
      <dgm:spPr/>
      <dgm:t>
        <a:bodyPr/>
        <a:lstStyle/>
        <a:p>
          <a:endParaRPr lang="en-US"/>
        </a:p>
      </dgm:t>
    </dgm:pt>
    <dgm:pt modelId="{E17BB637-CD0E-42D8-A9FF-5AEAF7A5F77C}">
      <dgm:prSet phldrT="[Text]"/>
      <dgm:spPr/>
      <dgm:t>
        <a:bodyPr/>
        <a:lstStyle/>
        <a:p>
          <a:r>
            <a:rPr lang="en-US"/>
            <a:t>This requires patient knowledge and explicit authorization to share eBHR with each node on HIE</a:t>
          </a:r>
        </a:p>
      </dgm:t>
    </dgm:pt>
    <dgm:pt modelId="{F4C4A8E8-1B02-4495-8EF7-58ED138D6F3E}" type="parTrans" cxnId="{C4B700E7-A84B-4451-A8F6-56EF1BDDF675}">
      <dgm:prSet/>
      <dgm:spPr/>
      <dgm:t>
        <a:bodyPr/>
        <a:lstStyle/>
        <a:p>
          <a:endParaRPr lang="en-US"/>
        </a:p>
      </dgm:t>
    </dgm:pt>
    <dgm:pt modelId="{D84F441F-406A-402E-88AB-F9CD2EA093B9}" type="sibTrans" cxnId="{C4B700E7-A84B-4451-A8F6-56EF1BDDF675}">
      <dgm:prSet/>
      <dgm:spPr/>
      <dgm:t>
        <a:bodyPr/>
        <a:lstStyle/>
        <a:p>
          <a:endParaRPr lang="en-US"/>
        </a:p>
      </dgm:t>
    </dgm:pt>
    <dgm:pt modelId="{75BA74E1-E6B5-41F2-AFC9-59303EF0FDDD}">
      <dgm:prSet phldrT="[Text]"/>
      <dgm:spPr/>
      <dgm:t>
        <a:bodyPr/>
        <a:lstStyle/>
        <a:p>
          <a:r>
            <a:rPr lang="en-US"/>
            <a:t>Durability of Consent: </a:t>
          </a:r>
        </a:p>
      </dgm:t>
    </dgm:pt>
    <dgm:pt modelId="{4B23D692-2B08-4FD4-B21A-8BE76F0E0E43}" type="parTrans" cxnId="{8042987B-1F3A-4A40-B33F-01B674703BC0}">
      <dgm:prSet/>
      <dgm:spPr/>
      <dgm:t>
        <a:bodyPr/>
        <a:lstStyle/>
        <a:p>
          <a:endParaRPr lang="en-US"/>
        </a:p>
      </dgm:t>
    </dgm:pt>
    <dgm:pt modelId="{647725CA-AEC3-41D5-9A71-C014C60AAF37}" type="sibTrans" cxnId="{8042987B-1F3A-4A40-B33F-01B674703BC0}">
      <dgm:prSet/>
      <dgm:spPr/>
      <dgm:t>
        <a:bodyPr/>
        <a:lstStyle/>
        <a:p>
          <a:endParaRPr lang="en-US"/>
        </a:p>
      </dgm:t>
    </dgm:pt>
    <dgm:pt modelId="{4DE351C4-98FB-47D5-8EBB-488238F47FE4}">
      <dgm:prSet phldrT="[Text]"/>
      <dgm:spPr/>
      <dgm:t>
        <a:bodyPr/>
        <a:lstStyle/>
        <a:p>
          <a:r>
            <a:rPr lang="en-US"/>
            <a:t>Federated HIE: Temporary to some "reasonable" criteria</a:t>
          </a:r>
        </a:p>
      </dgm:t>
    </dgm:pt>
    <dgm:pt modelId="{8349AB4D-CF76-4BC9-81BC-A07B44005A1F}" type="parTrans" cxnId="{E4D7EA6D-74A5-43D0-98EB-1FBD1EC894F5}">
      <dgm:prSet/>
      <dgm:spPr/>
      <dgm:t>
        <a:bodyPr/>
        <a:lstStyle/>
        <a:p>
          <a:endParaRPr lang="en-US"/>
        </a:p>
      </dgm:t>
    </dgm:pt>
    <dgm:pt modelId="{12AE75FD-C130-4DDB-96B5-900DBF979EF7}" type="sibTrans" cxnId="{E4D7EA6D-74A5-43D0-98EB-1FBD1EC894F5}">
      <dgm:prSet/>
      <dgm:spPr/>
      <dgm:t>
        <a:bodyPr/>
        <a:lstStyle/>
        <a:p>
          <a:endParaRPr lang="en-US"/>
        </a:p>
      </dgm:t>
    </dgm:pt>
    <dgm:pt modelId="{3E42C032-1C82-4ECD-AEFF-8B9F08CFAF27}">
      <dgm:prSet phldrT="[Text]"/>
      <dgm:spPr/>
      <dgm:t>
        <a:bodyPr/>
        <a:lstStyle/>
        <a:p>
          <a:r>
            <a:rPr lang="en-US"/>
            <a:t>Hub and Spoke: Temporary (one-time authorization) to "Until Death"</a:t>
          </a:r>
        </a:p>
      </dgm:t>
    </dgm:pt>
    <dgm:pt modelId="{055AAF37-B8C0-4E6F-89BE-A3531B47612D}" type="parTrans" cxnId="{89DDC494-939B-4FF7-84BA-C035CA76B989}">
      <dgm:prSet/>
      <dgm:spPr/>
      <dgm:t>
        <a:bodyPr/>
        <a:lstStyle/>
        <a:p>
          <a:endParaRPr lang="en-US"/>
        </a:p>
      </dgm:t>
    </dgm:pt>
    <dgm:pt modelId="{B33DD0EA-D8DA-49E0-983A-1F1F92D96193}" type="sibTrans" cxnId="{89DDC494-939B-4FF7-84BA-C035CA76B989}">
      <dgm:prSet/>
      <dgm:spPr/>
      <dgm:t>
        <a:bodyPr/>
        <a:lstStyle/>
        <a:p>
          <a:endParaRPr lang="en-US"/>
        </a:p>
      </dgm:t>
    </dgm:pt>
    <dgm:pt modelId="{D7ADE69B-894E-41C9-AAC3-1139521753D8}">
      <dgm:prSet phldrT="[Text]"/>
      <dgm:spPr/>
      <dgm:t>
        <a:bodyPr/>
        <a:lstStyle/>
        <a:p>
          <a:r>
            <a:rPr lang="en-US"/>
            <a:t>This requires patient knowledge and explicit authorization to share eBHR with each node on HIE</a:t>
          </a:r>
        </a:p>
      </dgm:t>
    </dgm:pt>
    <dgm:pt modelId="{E3B3B06F-DA74-467C-B03B-694787CCD206}" type="parTrans" cxnId="{0CAA1F37-0BA0-49AB-A9CC-3463ADCF216C}">
      <dgm:prSet/>
      <dgm:spPr/>
      <dgm:t>
        <a:bodyPr/>
        <a:lstStyle/>
        <a:p>
          <a:endParaRPr lang="en-US"/>
        </a:p>
      </dgm:t>
    </dgm:pt>
    <dgm:pt modelId="{F084B188-16C1-47FE-8817-DF016FD65824}" type="sibTrans" cxnId="{0CAA1F37-0BA0-49AB-A9CC-3463ADCF216C}">
      <dgm:prSet/>
      <dgm:spPr/>
      <dgm:t>
        <a:bodyPr/>
        <a:lstStyle/>
        <a:p>
          <a:endParaRPr lang="en-US"/>
        </a:p>
      </dgm:t>
    </dgm:pt>
    <dgm:pt modelId="{1C9AD626-094D-4557-8D93-2963CB492D23}">
      <dgm:prSet phldrT="[Text]"/>
      <dgm:spPr/>
      <dgm:t>
        <a:bodyPr/>
        <a:lstStyle/>
        <a:p>
          <a:r>
            <a:rPr lang="en-US"/>
            <a:t>Durability of Consent: </a:t>
          </a:r>
        </a:p>
      </dgm:t>
    </dgm:pt>
    <dgm:pt modelId="{2352A3C4-35D2-4CFE-8906-A4094C185F2E}" type="parTrans" cxnId="{0EF4ACDA-C431-4812-ABB9-CBC8E51FDDC1}">
      <dgm:prSet/>
      <dgm:spPr/>
      <dgm:t>
        <a:bodyPr/>
        <a:lstStyle/>
        <a:p>
          <a:endParaRPr lang="en-US"/>
        </a:p>
      </dgm:t>
    </dgm:pt>
    <dgm:pt modelId="{BBBB4906-D74D-49FD-AE4E-7422E9259967}" type="sibTrans" cxnId="{0EF4ACDA-C431-4812-ABB9-CBC8E51FDDC1}">
      <dgm:prSet/>
      <dgm:spPr/>
      <dgm:t>
        <a:bodyPr/>
        <a:lstStyle/>
        <a:p>
          <a:endParaRPr lang="en-US"/>
        </a:p>
      </dgm:t>
    </dgm:pt>
    <dgm:pt modelId="{FB4ED376-259F-42A4-89E7-55E4921DFDF5}">
      <dgm:prSet phldrT="[Text]"/>
      <dgm:spPr/>
      <dgm:t>
        <a:bodyPr/>
        <a:lstStyle/>
        <a:p>
          <a:r>
            <a:rPr lang="en-US"/>
            <a:t>Hub and Spoke: Temporary (one-time authorization) to "Until Death"</a:t>
          </a:r>
        </a:p>
      </dgm:t>
    </dgm:pt>
    <dgm:pt modelId="{543A5330-9EDF-46ED-B8E3-596CAF7D6A2C}" type="parTrans" cxnId="{7F1DABDF-AC12-4322-9A87-60315158DF35}">
      <dgm:prSet/>
      <dgm:spPr/>
      <dgm:t>
        <a:bodyPr/>
        <a:lstStyle/>
        <a:p>
          <a:endParaRPr lang="en-US"/>
        </a:p>
      </dgm:t>
    </dgm:pt>
    <dgm:pt modelId="{2DA561F6-3127-4081-81BC-B7035A11D131}" type="sibTrans" cxnId="{7F1DABDF-AC12-4322-9A87-60315158DF35}">
      <dgm:prSet/>
      <dgm:spPr/>
      <dgm:t>
        <a:bodyPr/>
        <a:lstStyle/>
        <a:p>
          <a:endParaRPr lang="en-US"/>
        </a:p>
      </dgm:t>
    </dgm:pt>
    <dgm:pt modelId="{F394D970-763B-4ACA-90A7-5172DF017423}">
      <dgm:prSet phldrT="[Text]"/>
      <dgm:spPr/>
      <dgm:t>
        <a:bodyPr/>
        <a:lstStyle/>
        <a:p>
          <a:r>
            <a:rPr lang="en-US"/>
            <a:t>Federated HIE: Temporary to some "reasonable" criteria</a:t>
          </a:r>
        </a:p>
      </dgm:t>
    </dgm:pt>
    <dgm:pt modelId="{B8CD08D6-87B7-46B3-9869-733E2503AF54}" type="parTrans" cxnId="{1374912C-04B3-4FCE-B7C2-945D0554AC09}">
      <dgm:prSet/>
      <dgm:spPr/>
      <dgm:t>
        <a:bodyPr/>
        <a:lstStyle/>
        <a:p>
          <a:endParaRPr lang="en-US"/>
        </a:p>
      </dgm:t>
    </dgm:pt>
    <dgm:pt modelId="{0586B931-B1A1-433B-939E-40B6CDAF5E47}" type="sibTrans" cxnId="{1374912C-04B3-4FCE-B7C2-945D0554AC09}">
      <dgm:prSet/>
      <dgm:spPr/>
      <dgm:t>
        <a:bodyPr/>
        <a:lstStyle/>
        <a:p>
          <a:endParaRPr lang="en-US"/>
        </a:p>
      </dgm:t>
    </dgm:pt>
    <dgm:pt modelId="{1B379D36-5193-4CE3-8A15-1DC3F0FB74EC}">
      <dgm:prSet phldrT="[Text]"/>
      <dgm:spPr/>
      <dgm:t>
        <a:bodyPr/>
        <a:lstStyle/>
        <a:p>
          <a:r>
            <a:rPr lang="en-US"/>
            <a:t>No Sharing</a:t>
          </a:r>
        </a:p>
      </dgm:t>
    </dgm:pt>
    <dgm:pt modelId="{70BB98D0-C310-40D8-976E-49B46D857841}" type="parTrans" cxnId="{F7F1E9F2-07CB-428C-8A23-7F15C7924F9F}">
      <dgm:prSet/>
      <dgm:spPr/>
      <dgm:t>
        <a:bodyPr/>
        <a:lstStyle/>
        <a:p>
          <a:endParaRPr lang="en-US"/>
        </a:p>
      </dgm:t>
    </dgm:pt>
    <dgm:pt modelId="{254D2D59-5D53-451C-9AFA-8F483B7436A5}" type="sibTrans" cxnId="{F7F1E9F2-07CB-428C-8A23-7F15C7924F9F}">
      <dgm:prSet/>
      <dgm:spPr/>
      <dgm:t>
        <a:bodyPr/>
        <a:lstStyle/>
        <a:p>
          <a:endParaRPr lang="en-US"/>
        </a:p>
      </dgm:t>
    </dgm:pt>
    <dgm:pt modelId="{8CAA5252-E820-4178-9325-FA6C97CBE7B2}">
      <dgm:prSet phldrT="[Text]"/>
      <dgm:spPr/>
      <dgm:t>
        <a:bodyPr/>
        <a:lstStyle/>
        <a:p>
          <a:r>
            <a:rPr lang="en-US"/>
            <a:t>The eBHR is only shared in an emergency "break the glass" scenario</a:t>
          </a:r>
        </a:p>
      </dgm:t>
    </dgm:pt>
    <dgm:pt modelId="{7EBDFF42-C012-44DE-9B8E-9DEA3B2F7C9F}" type="parTrans" cxnId="{78746DE0-7E12-413C-B25F-6D60F1FDA971}">
      <dgm:prSet/>
      <dgm:spPr/>
      <dgm:t>
        <a:bodyPr/>
        <a:lstStyle/>
        <a:p>
          <a:endParaRPr lang="en-US"/>
        </a:p>
      </dgm:t>
    </dgm:pt>
    <dgm:pt modelId="{C21B190F-18D6-434D-8073-0CFE5A3E8940}" type="sibTrans" cxnId="{78746DE0-7E12-413C-B25F-6D60F1FDA971}">
      <dgm:prSet/>
      <dgm:spPr/>
      <dgm:t>
        <a:bodyPr/>
        <a:lstStyle/>
        <a:p>
          <a:endParaRPr lang="en-US"/>
        </a:p>
      </dgm:t>
    </dgm:pt>
    <dgm:pt modelId="{864682BC-928D-41D4-90DF-BB5F636F026C}" type="pres">
      <dgm:prSet presAssocID="{B38E6834-8365-4EC4-8E8F-D9B49A910361}" presName="Name0" presStyleCnt="0">
        <dgm:presLayoutVars>
          <dgm:dir val="rev"/>
          <dgm:resizeHandles val="exact"/>
        </dgm:presLayoutVars>
      </dgm:prSet>
      <dgm:spPr/>
      <dgm:t>
        <a:bodyPr/>
        <a:lstStyle/>
        <a:p>
          <a:endParaRPr lang="en-US"/>
        </a:p>
      </dgm:t>
    </dgm:pt>
    <dgm:pt modelId="{FAC55382-09FB-472B-A28A-B8118C9AE7AE}" type="pres">
      <dgm:prSet presAssocID="{B38E6834-8365-4EC4-8E8F-D9B49A910361}" presName="fgShape" presStyleLbl="fgShp" presStyleIdx="0" presStyleCnt="1"/>
      <dgm:spPr/>
    </dgm:pt>
    <dgm:pt modelId="{1056C3B0-9D9F-4049-8283-354E376AC4FD}" type="pres">
      <dgm:prSet presAssocID="{B38E6834-8365-4EC4-8E8F-D9B49A910361}" presName="linComp" presStyleCnt="0"/>
      <dgm:spPr/>
    </dgm:pt>
    <dgm:pt modelId="{541C6206-CF9D-4ED0-8894-FDB21979C82F}" type="pres">
      <dgm:prSet presAssocID="{A24A819D-B9A2-4258-A111-3D144AF40B3E}" presName="compNode" presStyleCnt="0"/>
      <dgm:spPr/>
    </dgm:pt>
    <dgm:pt modelId="{9E27D8A7-CD6D-43C0-B051-5E92C8E83944}" type="pres">
      <dgm:prSet presAssocID="{A24A819D-B9A2-4258-A111-3D144AF40B3E}" presName="bkgdShape" presStyleLbl="node1" presStyleIdx="0" presStyleCnt="5"/>
      <dgm:spPr/>
      <dgm:t>
        <a:bodyPr/>
        <a:lstStyle/>
        <a:p>
          <a:endParaRPr lang="en-US"/>
        </a:p>
      </dgm:t>
    </dgm:pt>
    <dgm:pt modelId="{95B71490-C1CE-447A-A3A7-87F3C7BFD46B}" type="pres">
      <dgm:prSet presAssocID="{A24A819D-B9A2-4258-A111-3D144AF40B3E}" presName="nodeTx" presStyleLbl="node1" presStyleIdx="0" presStyleCnt="5">
        <dgm:presLayoutVars>
          <dgm:bulletEnabled val="1"/>
        </dgm:presLayoutVars>
      </dgm:prSet>
      <dgm:spPr/>
      <dgm:t>
        <a:bodyPr/>
        <a:lstStyle/>
        <a:p>
          <a:endParaRPr lang="en-US"/>
        </a:p>
      </dgm:t>
    </dgm:pt>
    <dgm:pt modelId="{F9F9E3EB-A988-45DF-8A63-DF78CF5C40E7}" type="pres">
      <dgm:prSet presAssocID="{A24A819D-B9A2-4258-A111-3D144AF40B3E}" presName="invisiNode" presStyleLbl="node1" presStyleIdx="0" presStyleCnt="5"/>
      <dgm:spPr/>
    </dgm:pt>
    <dgm:pt modelId="{F2B6821E-B151-4D7A-94C4-97F501826D88}" type="pres">
      <dgm:prSet presAssocID="{A24A819D-B9A2-4258-A111-3D144AF40B3E}" presName="imagNode" presStyleLbl="fgImgPlace1" presStyleIdx="0" presStyleCnt="5"/>
      <dgm:spPr/>
    </dgm:pt>
    <dgm:pt modelId="{986498DE-E88F-4711-B8F4-93E3C4375132}" type="pres">
      <dgm:prSet presAssocID="{6323851F-3566-4FDB-AD7B-7BD480B5FD22}" presName="sibTrans" presStyleLbl="sibTrans2D1" presStyleIdx="0" presStyleCnt="0"/>
      <dgm:spPr/>
      <dgm:t>
        <a:bodyPr/>
        <a:lstStyle/>
        <a:p>
          <a:endParaRPr lang="en-US"/>
        </a:p>
      </dgm:t>
    </dgm:pt>
    <dgm:pt modelId="{36C3D5D0-6568-47E4-AC31-41213F85E18D}" type="pres">
      <dgm:prSet presAssocID="{A457BF5D-7464-454A-A000-D5317E1EB764}" presName="compNode" presStyleCnt="0"/>
      <dgm:spPr/>
    </dgm:pt>
    <dgm:pt modelId="{DF50085A-A02C-4B55-93E4-99B6D2B7EEF8}" type="pres">
      <dgm:prSet presAssocID="{A457BF5D-7464-454A-A000-D5317E1EB764}" presName="bkgdShape" presStyleLbl="node1" presStyleIdx="1" presStyleCnt="5"/>
      <dgm:spPr/>
      <dgm:t>
        <a:bodyPr/>
        <a:lstStyle/>
        <a:p>
          <a:endParaRPr lang="en-US"/>
        </a:p>
      </dgm:t>
    </dgm:pt>
    <dgm:pt modelId="{7A0AF0E1-29AB-4199-A689-C8F7DC72FCD7}" type="pres">
      <dgm:prSet presAssocID="{A457BF5D-7464-454A-A000-D5317E1EB764}" presName="nodeTx" presStyleLbl="node1" presStyleIdx="1" presStyleCnt="5">
        <dgm:presLayoutVars>
          <dgm:bulletEnabled val="1"/>
        </dgm:presLayoutVars>
      </dgm:prSet>
      <dgm:spPr/>
      <dgm:t>
        <a:bodyPr/>
        <a:lstStyle/>
        <a:p>
          <a:endParaRPr lang="en-US"/>
        </a:p>
      </dgm:t>
    </dgm:pt>
    <dgm:pt modelId="{467CDE83-D18D-4372-9022-EA302F59D542}" type="pres">
      <dgm:prSet presAssocID="{A457BF5D-7464-454A-A000-D5317E1EB764}" presName="invisiNode" presStyleLbl="node1" presStyleIdx="1" presStyleCnt="5"/>
      <dgm:spPr/>
    </dgm:pt>
    <dgm:pt modelId="{676BDE33-9CF2-4B78-BA22-01999A57B6E8}" type="pres">
      <dgm:prSet presAssocID="{A457BF5D-7464-454A-A000-D5317E1EB764}" presName="imagNode" presStyleLbl="fgImgPlace1" presStyleIdx="1" presStyleCnt="5"/>
      <dgm:spPr/>
    </dgm:pt>
    <dgm:pt modelId="{0DE71E95-9EA7-4212-8F85-71388D8E3DF1}" type="pres">
      <dgm:prSet presAssocID="{A672C6E4-D7CE-4D1D-9464-52A39229B699}" presName="sibTrans" presStyleLbl="sibTrans2D1" presStyleIdx="0" presStyleCnt="0"/>
      <dgm:spPr/>
      <dgm:t>
        <a:bodyPr/>
        <a:lstStyle/>
        <a:p>
          <a:endParaRPr lang="en-US"/>
        </a:p>
      </dgm:t>
    </dgm:pt>
    <dgm:pt modelId="{DFF987EF-C8EE-46DB-BD8E-92B8EBDF4820}" type="pres">
      <dgm:prSet presAssocID="{576C5686-9165-4CF1-B160-C0CAFC574FA7}" presName="compNode" presStyleCnt="0"/>
      <dgm:spPr/>
    </dgm:pt>
    <dgm:pt modelId="{60C73E12-9DB6-447B-8688-72C12186ACA7}" type="pres">
      <dgm:prSet presAssocID="{576C5686-9165-4CF1-B160-C0CAFC574FA7}" presName="bkgdShape" presStyleLbl="node1" presStyleIdx="2" presStyleCnt="5"/>
      <dgm:spPr/>
      <dgm:t>
        <a:bodyPr/>
        <a:lstStyle/>
        <a:p>
          <a:endParaRPr lang="en-US"/>
        </a:p>
      </dgm:t>
    </dgm:pt>
    <dgm:pt modelId="{C171DCAD-4461-4CFE-BF2A-95953B937145}" type="pres">
      <dgm:prSet presAssocID="{576C5686-9165-4CF1-B160-C0CAFC574FA7}" presName="nodeTx" presStyleLbl="node1" presStyleIdx="2" presStyleCnt="5">
        <dgm:presLayoutVars>
          <dgm:bulletEnabled val="1"/>
        </dgm:presLayoutVars>
      </dgm:prSet>
      <dgm:spPr/>
      <dgm:t>
        <a:bodyPr/>
        <a:lstStyle/>
        <a:p>
          <a:endParaRPr lang="en-US"/>
        </a:p>
      </dgm:t>
    </dgm:pt>
    <dgm:pt modelId="{7AA980DC-AC91-4836-8256-6B623DFDE94F}" type="pres">
      <dgm:prSet presAssocID="{576C5686-9165-4CF1-B160-C0CAFC574FA7}" presName="invisiNode" presStyleLbl="node1" presStyleIdx="2" presStyleCnt="5"/>
      <dgm:spPr/>
    </dgm:pt>
    <dgm:pt modelId="{B80D3534-807B-46C6-A94F-DE9A8A43D060}" type="pres">
      <dgm:prSet presAssocID="{576C5686-9165-4CF1-B160-C0CAFC574FA7}" presName="imagNode" presStyleLbl="fgImgPlace1" presStyleIdx="2" presStyleCnt="5"/>
      <dgm:spPr/>
    </dgm:pt>
    <dgm:pt modelId="{BA9BCE57-B421-45F6-B19B-AC83278C4F44}" type="pres">
      <dgm:prSet presAssocID="{7BD8013B-2CEF-4561-9005-B54C65DFCD6A}" presName="sibTrans" presStyleLbl="sibTrans2D1" presStyleIdx="0" presStyleCnt="0"/>
      <dgm:spPr/>
      <dgm:t>
        <a:bodyPr/>
        <a:lstStyle/>
        <a:p>
          <a:endParaRPr lang="en-US"/>
        </a:p>
      </dgm:t>
    </dgm:pt>
    <dgm:pt modelId="{A529BD72-6CFD-49C9-AC5E-665BD92D6F46}" type="pres">
      <dgm:prSet presAssocID="{B5648569-3D5A-4BC8-9BDB-7C6DF686909F}" presName="compNode" presStyleCnt="0"/>
      <dgm:spPr/>
    </dgm:pt>
    <dgm:pt modelId="{81BD9140-DF02-4167-B5A1-5A19E90F9066}" type="pres">
      <dgm:prSet presAssocID="{B5648569-3D5A-4BC8-9BDB-7C6DF686909F}" presName="bkgdShape" presStyleLbl="node1" presStyleIdx="3" presStyleCnt="5"/>
      <dgm:spPr/>
      <dgm:t>
        <a:bodyPr/>
        <a:lstStyle/>
        <a:p>
          <a:endParaRPr lang="en-US"/>
        </a:p>
      </dgm:t>
    </dgm:pt>
    <dgm:pt modelId="{D7EDCE38-9FF9-41E1-95DE-A3AD2CB3898E}" type="pres">
      <dgm:prSet presAssocID="{B5648569-3D5A-4BC8-9BDB-7C6DF686909F}" presName="nodeTx" presStyleLbl="node1" presStyleIdx="3" presStyleCnt="5">
        <dgm:presLayoutVars>
          <dgm:bulletEnabled val="1"/>
        </dgm:presLayoutVars>
      </dgm:prSet>
      <dgm:spPr/>
      <dgm:t>
        <a:bodyPr/>
        <a:lstStyle/>
        <a:p>
          <a:endParaRPr lang="en-US"/>
        </a:p>
      </dgm:t>
    </dgm:pt>
    <dgm:pt modelId="{5AEF4EA2-8B71-4472-89F9-B99AA9DA770B}" type="pres">
      <dgm:prSet presAssocID="{B5648569-3D5A-4BC8-9BDB-7C6DF686909F}" presName="invisiNode" presStyleLbl="node1" presStyleIdx="3" presStyleCnt="5"/>
      <dgm:spPr/>
    </dgm:pt>
    <dgm:pt modelId="{671E44AB-B459-46D8-B882-ACB34ADFDA5F}" type="pres">
      <dgm:prSet presAssocID="{B5648569-3D5A-4BC8-9BDB-7C6DF686909F}" presName="imagNode" presStyleLbl="fgImgPlace1" presStyleIdx="3" presStyleCnt="5"/>
      <dgm:spPr/>
    </dgm:pt>
    <dgm:pt modelId="{20CF33C6-DAFD-4D16-B0A0-03216711C413}" type="pres">
      <dgm:prSet presAssocID="{15C4C6EF-3764-4EC9-B2A3-467FAC1C11F8}" presName="sibTrans" presStyleLbl="sibTrans2D1" presStyleIdx="0" presStyleCnt="0"/>
      <dgm:spPr/>
      <dgm:t>
        <a:bodyPr/>
        <a:lstStyle/>
        <a:p>
          <a:endParaRPr lang="en-US"/>
        </a:p>
      </dgm:t>
    </dgm:pt>
    <dgm:pt modelId="{E2231FF4-B733-42FE-8320-AF95A2A64778}" type="pres">
      <dgm:prSet presAssocID="{1B379D36-5193-4CE3-8A15-1DC3F0FB74EC}" presName="compNode" presStyleCnt="0"/>
      <dgm:spPr/>
    </dgm:pt>
    <dgm:pt modelId="{3360BA37-8422-49F2-9919-99BC1B7EC1E7}" type="pres">
      <dgm:prSet presAssocID="{1B379D36-5193-4CE3-8A15-1DC3F0FB74EC}" presName="bkgdShape" presStyleLbl="node1" presStyleIdx="4" presStyleCnt="5"/>
      <dgm:spPr/>
      <dgm:t>
        <a:bodyPr/>
        <a:lstStyle/>
        <a:p>
          <a:endParaRPr lang="en-US"/>
        </a:p>
      </dgm:t>
    </dgm:pt>
    <dgm:pt modelId="{65D3ECFA-6DAA-4C88-A018-0CEEBF5DDC8B}" type="pres">
      <dgm:prSet presAssocID="{1B379D36-5193-4CE3-8A15-1DC3F0FB74EC}" presName="nodeTx" presStyleLbl="node1" presStyleIdx="4" presStyleCnt="5">
        <dgm:presLayoutVars>
          <dgm:bulletEnabled val="1"/>
        </dgm:presLayoutVars>
      </dgm:prSet>
      <dgm:spPr/>
      <dgm:t>
        <a:bodyPr/>
        <a:lstStyle/>
        <a:p>
          <a:endParaRPr lang="en-US"/>
        </a:p>
      </dgm:t>
    </dgm:pt>
    <dgm:pt modelId="{66EBB268-FAA7-402D-AAB5-7409E555F836}" type="pres">
      <dgm:prSet presAssocID="{1B379D36-5193-4CE3-8A15-1DC3F0FB74EC}" presName="invisiNode" presStyleLbl="node1" presStyleIdx="4" presStyleCnt="5"/>
      <dgm:spPr/>
    </dgm:pt>
    <dgm:pt modelId="{651ED88B-BD63-42C7-B19D-10188777F367}" type="pres">
      <dgm:prSet presAssocID="{1B379D36-5193-4CE3-8A15-1DC3F0FB74EC}" presName="imagNode" presStyleLbl="fgImgPlace1" presStyleIdx="4" presStyleCnt="5"/>
      <dgm:spPr/>
    </dgm:pt>
  </dgm:ptLst>
  <dgm:cxnLst>
    <dgm:cxn modelId="{3EDF68F7-0359-4F8B-8B7F-593A70763E53}" type="presOf" srcId="{B5648569-3D5A-4BC8-9BDB-7C6DF686909F}" destId="{81BD9140-DF02-4167-B5A1-5A19E90F9066}" srcOrd="0" destOrd="0" presId="urn:microsoft.com/office/officeart/2005/8/layout/hList7"/>
    <dgm:cxn modelId="{1E242AB5-06B9-4240-B2AD-2BAC53C0EF56}" srcId="{576C5686-9165-4CF1-B160-C0CAFC574FA7}" destId="{B1AD0911-8594-4650-8A9B-5E65F6895AB6}" srcOrd="0" destOrd="0" parTransId="{B828773B-BC97-4A13-B611-003F81C308F1}" sibTransId="{5563BAAC-2AD1-407C-899A-65A7F5C255B9}"/>
    <dgm:cxn modelId="{33B86F05-A786-4DAB-A28A-13A71F67929B}" type="presOf" srcId="{7BD8013B-2CEF-4561-9005-B54C65DFCD6A}" destId="{BA9BCE57-B421-45F6-B19B-AC83278C4F44}" srcOrd="0" destOrd="0" presId="urn:microsoft.com/office/officeart/2005/8/layout/hList7"/>
    <dgm:cxn modelId="{BBE90E96-6988-414E-A7E6-8EC9AB2C1608}" type="presOf" srcId="{B1AD0911-8594-4650-8A9B-5E65F6895AB6}" destId="{C171DCAD-4461-4CFE-BF2A-95953B937145}" srcOrd="1" destOrd="1" presId="urn:microsoft.com/office/officeart/2005/8/layout/hList7"/>
    <dgm:cxn modelId="{76860D8A-95B1-40C6-9080-1271DD15B2D8}" type="presOf" srcId="{3E42C032-1C82-4ECD-AEFF-8B9F08CFAF27}" destId="{C171DCAD-4461-4CFE-BF2A-95953B937145}" srcOrd="1" destOrd="4" presId="urn:microsoft.com/office/officeart/2005/8/layout/hList7"/>
    <dgm:cxn modelId="{89DDC494-939B-4FF7-84BA-C035CA76B989}" srcId="{75BA74E1-E6B5-41F2-AFC9-59303EF0FDDD}" destId="{3E42C032-1C82-4ECD-AEFF-8B9F08CFAF27}" srcOrd="0" destOrd="0" parTransId="{055AAF37-B8C0-4E6F-89BE-A3531B47612D}" sibTransId="{B33DD0EA-D8DA-49E0-983A-1F1F92D96193}"/>
    <dgm:cxn modelId="{2E321B1D-C8B4-4E76-A611-BF518155AA06}" type="presOf" srcId="{A24A819D-B9A2-4258-A111-3D144AF40B3E}" destId="{9E27D8A7-CD6D-43C0-B051-5E92C8E83944}" srcOrd="0" destOrd="0" presId="urn:microsoft.com/office/officeart/2005/8/layout/hList7"/>
    <dgm:cxn modelId="{E4D7EA6D-74A5-43D0-98EB-1FBD1EC894F5}" srcId="{75BA74E1-E6B5-41F2-AFC9-59303EF0FDDD}" destId="{4DE351C4-98FB-47D5-8EBB-488238F47FE4}" srcOrd="1" destOrd="0" parTransId="{8349AB4D-CF76-4BC9-81BC-A07B44005A1F}" sibTransId="{12AE75FD-C130-4DDB-96B5-900DBF979EF7}"/>
    <dgm:cxn modelId="{7B392DE9-99E2-4114-AF38-BD022C5AAAE0}" type="presOf" srcId="{1C9AD626-094D-4557-8D93-2963CB492D23}" destId="{81BD9140-DF02-4167-B5A1-5A19E90F9066}" srcOrd="0" destOrd="3" presId="urn:microsoft.com/office/officeart/2005/8/layout/hList7"/>
    <dgm:cxn modelId="{CBAA54DC-BBE8-4347-BC5D-D06288FB5FC0}" type="presOf" srcId="{CCEAE207-B489-4C3F-B6C4-AADDB74C73D6}" destId="{95B71490-C1CE-447A-A3A7-87F3C7BFD46B}" srcOrd="1" destOrd="1" presId="urn:microsoft.com/office/officeart/2005/8/layout/hList7"/>
    <dgm:cxn modelId="{F3FD67C5-C620-4610-9B25-D6ACCCE4604A}" type="presOf" srcId="{4DE351C4-98FB-47D5-8EBB-488238F47FE4}" destId="{C171DCAD-4461-4CFE-BF2A-95953B937145}" srcOrd="1" destOrd="5" presId="urn:microsoft.com/office/officeart/2005/8/layout/hList7"/>
    <dgm:cxn modelId="{CF672AA3-2BFD-4AAB-A211-AB6167678408}" srcId="{B38E6834-8365-4EC4-8E8F-D9B49A910361}" destId="{A24A819D-B9A2-4258-A111-3D144AF40B3E}" srcOrd="0" destOrd="0" parTransId="{1FE03C70-2A2A-4A8B-9F78-D2BFB452F4A1}" sibTransId="{6323851F-3566-4FDB-AD7B-7BD480B5FD22}"/>
    <dgm:cxn modelId="{1ED3FAEC-8356-49D3-A9AF-032112D64E53}" type="presOf" srcId="{576C5686-9165-4CF1-B160-C0CAFC574FA7}" destId="{60C73E12-9DB6-447B-8688-72C12186ACA7}" srcOrd="0" destOrd="0" presId="urn:microsoft.com/office/officeart/2005/8/layout/hList7"/>
    <dgm:cxn modelId="{A646DD14-11E0-4C18-BE3D-9307D6BCEF87}" type="presOf" srcId="{FB4ED376-259F-42A4-89E7-55E4921DFDF5}" destId="{D7EDCE38-9FF9-41E1-95DE-A3AD2CB3898E}" srcOrd="1" destOrd="4" presId="urn:microsoft.com/office/officeart/2005/8/layout/hList7"/>
    <dgm:cxn modelId="{0CAA1F37-0BA0-49AB-A9CC-3463ADCF216C}" srcId="{B5648569-3D5A-4BC8-9BDB-7C6DF686909F}" destId="{D7ADE69B-894E-41C9-AAC3-1139521753D8}" srcOrd="1" destOrd="0" parTransId="{E3B3B06F-DA74-467C-B03B-694787CCD206}" sibTransId="{F084B188-16C1-47FE-8817-DF016FD65824}"/>
    <dgm:cxn modelId="{17CFBB53-8710-4E77-9F48-2B3823E47D68}" type="presOf" srcId="{15C4C6EF-3764-4EC9-B2A3-467FAC1C11F8}" destId="{20CF33C6-DAFD-4D16-B0A0-03216711C413}" srcOrd="0" destOrd="0" presId="urn:microsoft.com/office/officeart/2005/8/layout/hList7"/>
    <dgm:cxn modelId="{F2BD8B25-F16C-43A8-B85C-60047DAF9CCA}" type="presOf" srcId="{E17BB637-CD0E-42D8-A9FF-5AEAF7A5F77C}" destId="{60C73E12-9DB6-447B-8688-72C12186ACA7}" srcOrd="0" destOrd="2" presId="urn:microsoft.com/office/officeart/2005/8/layout/hList7"/>
    <dgm:cxn modelId="{8CD0C374-2396-439A-9238-994BF2E43C6A}" type="presOf" srcId="{B5648569-3D5A-4BC8-9BDB-7C6DF686909F}" destId="{D7EDCE38-9FF9-41E1-95DE-A3AD2CB3898E}" srcOrd="1" destOrd="0" presId="urn:microsoft.com/office/officeart/2005/8/layout/hList7"/>
    <dgm:cxn modelId="{A5A68AAE-E032-4203-A806-18ED00BC1006}" srcId="{B38E6834-8365-4EC4-8E8F-D9B49A910361}" destId="{576C5686-9165-4CF1-B160-C0CAFC574FA7}" srcOrd="2" destOrd="0" parTransId="{D56E06C3-ED04-4FF9-ADD9-A5F35F64D084}" sibTransId="{7BD8013B-2CEF-4561-9005-B54C65DFCD6A}"/>
    <dgm:cxn modelId="{E43A09C5-1AB9-4525-9A5B-0B932B6BF32C}" type="presOf" srcId="{E17BB637-CD0E-42D8-A9FF-5AEAF7A5F77C}" destId="{C171DCAD-4461-4CFE-BF2A-95953B937145}" srcOrd="1" destOrd="2" presId="urn:microsoft.com/office/officeart/2005/8/layout/hList7"/>
    <dgm:cxn modelId="{749778E5-95E1-4FA2-A094-919993F24FBD}" type="presOf" srcId="{CCEAE207-B489-4C3F-B6C4-AADDB74C73D6}" destId="{9E27D8A7-CD6D-43C0-B051-5E92C8E83944}" srcOrd="0" destOrd="1" presId="urn:microsoft.com/office/officeart/2005/8/layout/hList7"/>
    <dgm:cxn modelId="{5B6D9E62-7B11-4876-AFAE-37353D2C084F}" type="presOf" srcId="{5D9D3B03-441D-4019-B6AA-60BBB3797F89}" destId="{81BD9140-DF02-4167-B5A1-5A19E90F9066}" srcOrd="0" destOrd="1" presId="urn:microsoft.com/office/officeart/2005/8/layout/hList7"/>
    <dgm:cxn modelId="{4D2512B1-2D9F-4F65-AB05-13AAE3509FFB}" type="presOf" srcId="{B38E6834-8365-4EC4-8E8F-D9B49A910361}" destId="{864682BC-928D-41D4-90DF-BB5F636F026C}" srcOrd="0" destOrd="0" presId="urn:microsoft.com/office/officeart/2005/8/layout/hList7"/>
    <dgm:cxn modelId="{5135B877-AA5F-4DE2-9583-27DA9C80E839}" type="presOf" srcId="{8CAA5252-E820-4178-9325-FA6C97CBE7B2}" destId="{3360BA37-8422-49F2-9919-99BC1B7EC1E7}" srcOrd="0" destOrd="1" presId="urn:microsoft.com/office/officeart/2005/8/layout/hList7"/>
    <dgm:cxn modelId="{F7F1E9F2-07CB-428C-8A23-7F15C7924F9F}" srcId="{B38E6834-8365-4EC4-8E8F-D9B49A910361}" destId="{1B379D36-5193-4CE3-8A15-1DC3F0FB74EC}" srcOrd="4" destOrd="0" parTransId="{70BB98D0-C310-40D8-976E-49B46D857841}" sibTransId="{254D2D59-5D53-451C-9AFA-8F483B7436A5}"/>
    <dgm:cxn modelId="{01B3CFBE-BE66-4FDB-8798-0AA6192195EE}" type="presOf" srcId="{D7ADE69B-894E-41C9-AAC3-1139521753D8}" destId="{81BD9140-DF02-4167-B5A1-5A19E90F9066}" srcOrd="0" destOrd="2" presId="urn:microsoft.com/office/officeart/2005/8/layout/hList7"/>
    <dgm:cxn modelId="{8966CE48-EB76-48BD-8F9A-84588CEC4BAA}" type="presOf" srcId="{72D303C3-01EE-4A2C-8778-E541D73CE882}" destId="{7A0AF0E1-29AB-4199-A689-C8F7DC72FCD7}" srcOrd="1" destOrd="1" presId="urn:microsoft.com/office/officeart/2005/8/layout/hList7"/>
    <dgm:cxn modelId="{1C327B90-EEAC-4813-AA58-4163B689D5BD}" type="presOf" srcId="{F394D970-763B-4ACA-90A7-5172DF017423}" destId="{81BD9140-DF02-4167-B5A1-5A19E90F9066}" srcOrd="0" destOrd="5" presId="urn:microsoft.com/office/officeart/2005/8/layout/hList7"/>
    <dgm:cxn modelId="{BBAEADDE-9CB4-4A60-88B7-284EAFFB6220}" type="presOf" srcId="{A457BF5D-7464-454A-A000-D5317E1EB764}" destId="{7A0AF0E1-29AB-4199-A689-C8F7DC72FCD7}" srcOrd="1" destOrd="0" presId="urn:microsoft.com/office/officeart/2005/8/layout/hList7"/>
    <dgm:cxn modelId="{B8CE515E-5569-4C31-B59A-044D87F2F4CC}" type="presOf" srcId="{75BA74E1-E6B5-41F2-AFC9-59303EF0FDDD}" destId="{C171DCAD-4461-4CFE-BF2A-95953B937145}" srcOrd="1" destOrd="3" presId="urn:microsoft.com/office/officeart/2005/8/layout/hList7"/>
    <dgm:cxn modelId="{2CB3066E-0A24-4D57-973A-F6E589C25174}" type="presOf" srcId="{1B379D36-5193-4CE3-8A15-1DC3F0FB74EC}" destId="{65D3ECFA-6DAA-4C88-A018-0CEEBF5DDC8B}" srcOrd="1" destOrd="0" presId="urn:microsoft.com/office/officeart/2005/8/layout/hList7"/>
    <dgm:cxn modelId="{86E5AA27-8A2A-4065-A86B-B9C14826F8CB}" srcId="{B5648569-3D5A-4BC8-9BDB-7C6DF686909F}" destId="{5D9D3B03-441D-4019-B6AA-60BBB3797F89}" srcOrd="0" destOrd="0" parTransId="{7BE48ACE-E844-4BE7-A53C-0027BE7CCE4A}" sibTransId="{2317641F-B2E0-4A3D-8249-C0FB463E3EF6}"/>
    <dgm:cxn modelId="{01F9E229-62D3-455B-A9EC-EDAECE5EC4CC}" type="presOf" srcId="{B1AD0911-8594-4650-8A9B-5E65F6895AB6}" destId="{60C73E12-9DB6-447B-8688-72C12186ACA7}" srcOrd="0" destOrd="1" presId="urn:microsoft.com/office/officeart/2005/8/layout/hList7"/>
    <dgm:cxn modelId="{1374912C-04B3-4FCE-B7C2-945D0554AC09}" srcId="{1C9AD626-094D-4557-8D93-2963CB492D23}" destId="{F394D970-763B-4ACA-90A7-5172DF017423}" srcOrd="1" destOrd="0" parTransId="{B8CD08D6-87B7-46B3-9869-733E2503AF54}" sibTransId="{0586B931-B1A1-433B-939E-40B6CDAF5E47}"/>
    <dgm:cxn modelId="{8042987B-1F3A-4A40-B33F-01B674703BC0}" srcId="{576C5686-9165-4CF1-B160-C0CAFC574FA7}" destId="{75BA74E1-E6B5-41F2-AFC9-59303EF0FDDD}" srcOrd="2" destOrd="0" parTransId="{4B23D692-2B08-4FD4-B21A-8BE76F0E0E43}" sibTransId="{647725CA-AEC3-41D5-9A71-C014C60AAF37}"/>
    <dgm:cxn modelId="{7F1DABDF-AC12-4322-9A87-60315158DF35}" srcId="{1C9AD626-094D-4557-8D93-2963CB492D23}" destId="{FB4ED376-259F-42A4-89E7-55E4921DFDF5}" srcOrd="0" destOrd="0" parTransId="{543A5330-9EDF-46ED-B8E3-596CAF7D6A2C}" sibTransId="{2DA561F6-3127-4081-81BC-B7035A11D131}"/>
    <dgm:cxn modelId="{90A1FCE7-CEA7-44C1-8A0D-4704033905E2}" type="presOf" srcId="{A457BF5D-7464-454A-A000-D5317E1EB764}" destId="{DF50085A-A02C-4B55-93E4-99B6D2B7EEF8}" srcOrd="0" destOrd="0" presId="urn:microsoft.com/office/officeart/2005/8/layout/hList7"/>
    <dgm:cxn modelId="{AD83FD31-2A70-40CC-9E63-7CCBEEAA8CB3}" type="presOf" srcId="{75BA74E1-E6B5-41F2-AFC9-59303EF0FDDD}" destId="{60C73E12-9DB6-447B-8688-72C12186ACA7}" srcOrd="0" destOrd="3" presId="urn:microsoft.com/office/officeart/2005/8/layout/hList7"/>
    <dgm:cxn modelId="{59C2747C-2188-476F-BC7B-E776E091D250}" type="presOf" srcId="{72D303C3-01EE-4A2C-8778-E541D73CE882}" destId="{DF50085A-A02C-4B55-93E4-99B6D2B7EEF8}" srcOrd="0" destOrd="1" presId="urn:microsoft.com/office/officeart/2005/8/layout/hList7"/>
    <dgm:cxn modelId="{0D6CEE23-CA75-4D26-96D8-226BEF11AAA5}" type="presOf" srcId="{D7ADE69B-894E-41C9-AAC3-1139521753D8}" destId="{D7EDCE38-9FF9-41E1-95DE-A3AD2CB3898E}" srcOrd="1" destOrd="2" presId="urn:microsoft.com/office/officeart/2005/8/layout/hList7"/>
    <dgm:cxn modelId="{78746DE0-7E12-413C-B25F-6D60F1FDA971}" srcId="{1B379D36-5193-4CE3-8A15-1DC3F0FB74EC}" destId="{8CAA5252-E820-4178-9325-FA6C97CBE7B2}" srcOrd="0" destOrd="0" parTransId="{7EBDFF42-C012-44DE-9B8E-9DEA3B2F7C9F}" sibTransId="{C21B190F-18D6-434D-8073-0CFE5A3E8940}"/>
    <dgm:cxn modelId="{42C62B91-E6F1-46E7-A1AB-9B4973BA3C6A}" type="presOf" srcId="{A24A819D-B9A2-4258-A111-3D144AF40B3E}" destId="{95B71490-C1CE-447A-A3A7-87F3C7BFD46B}" srcOrd="1" destOrd="0" presId="urn:microsoft.com/office/officeart/2005/8/layout/hList7"/>
    <dgm:cxn modelId="{147A0F17-77A1-416C-AA24-44ADCE25C287}" srcId="{A24A819D-B9A2-4258-A111-3D144AF40B3E}" destId="{CCEAE207-B489-4C3F-B6C4-AADDB74C73D6}" srcOrd="0" destOrd="0" parTransId="{CDC39A63-AF2A-4363-97EF-56D304E3731F}" sibTransId="{2D451C81-998E-4862-B98D-0E5F36F8206F}"/>
    <dgm:cxn modelId="{F2AEC22B-240D-43A4-8229-7AF5CC68480E}" type="presOf" srcId="{1C9AD626-094D-4557-8D93-2963CB492D23}" destId="{D7EDCE38-9FF9-41E1-95DE-A3AD2CB3898E}" srcOrd="1" destOrd="3" presId="urn:microsoft.com/office/officeart/2005/8/layout/hList7"/>
    <dgm:cxn modelId="{D6EB088D-C06F-4B3B-9F0B-2E9F47080390}" type="presOf" srcId="{4DE351C4-98FB-47D5-8EBB-488238F47FE4}" destId="{60C73E12-9DB6-447B-8688-72C12186ACA7}" srcOrd="0" destOrd="5" presId="urn:microsoft.com/office/officeart/2005/8/layout/hList7"/>
    <dgm:cxn modelId="{C4B700E7-A84B-4451-A8F6-56EF1BDDF675}" srcId="{576C5686-9165-4CF1-B160-C0CAFC574FA7}" destId="{E17BB637-CD0E-42D8-A9FF-5AEAF7A5F77C}" srcOrd="1" destOrd="0" parTransId="{F4C4A8E8-1B02-4495-8EF7-58ED138D6F3E}" sibTransId="{D84F441F-406A-402E-88AB-F9CD2EA093B9}"/>
    <dgm:cxn modelId="{2559A95F-7C95-4F3C-B4CB-17AFF38AE2E7}" type="presOf" srcId="{8CAA5252-E820-4178-9325-FA6C97CBE7B2}" destId="{65D3ECFA-6DAA-4C88-A018-0CEEBF5DDC8B}" srcOrd="1" destOrd="1" presId="urn:microsoft.com/office/officeart/2005/8/layout/hList7"/>
    <dgm:cxn modelId="{40D72EC5-1F9B-4B23-88C2-7F486F4B6DAE}" type="presOf" srcId="{6323851F-3566-4FDB-AD7B-7BD480B5FD22}" destId="{986498DE-E88F-4711-B8F4-93E3C4375132}" srcOrd="0" destOrd="0" presId="urn:microsoft.com/office/officeart/2005/8/layout/hList7"/>
    <dgm:cxn modelId="{4921C526-4F51-47E3-B802-9F0579522085}" type="presOf" srcId="{A672C6E4-D7CE-4D1D-9464-52A39229B699}" destId="{0DE71E95-9EA7-4212-8F85-71388D8E3DF1}" srcOrd="0" destOrd="0" presId="urn:microsoft.com/office/officeart/2005/8/layout/hList7"/>
    <dgm:cxn modelId="{C343F630-4671-452F-BF80-47A751B56510}" type="presOf" srcId="{3E42C032-1C82-4ECD-AEFF-8B9F08CFAF27}" destId="{60C73E12-9DB6-447B-8688-72C12186ACA7}" srcOrd="0" destOrd="4" presId="urn:microsoft.com/office/officeart/2005/8/layout/hList7"/>
    <dgm:cxn modelId="{DDD866CD-8D71-4D67-805D-EE179A0FB259}" srcId="{B38E6834-8365-4EC4-8E8F-D9B49A910361}" destId="{B5648569-3D5A-4BC8-9BDB-7C6DF686909F}" srcOrd="3" destOrd="0" parTransId="{D1792DDD-2DB8-4A3F-B5CB-CD166C2D3D73}" sibTransId="{15C4C6EF-3764-4EC9-B2A3-467FAC1C11F8}"/>
    <dgm:cxn modelId="{9095493C-9B47-4320-B097-05BAC7A7441A}" srcId="{B38E6834-8365-4EC4-8E8F-D9B49A910361}" destId="{A457BF5D-7464-454A-A000-D5317E1EB764}" srcOrd="1" destOrd="0" parTransId="{CE6A3FFB-277B-4B92-881A-BCD720519697}" sibTransId="{A672C6E4-D7CE-4D1D-9464-52A39229B699}"/>
    <dgm:cxn modelId="{D101CF81-0F46-4222-B0AB-CDD944BBDB2D}" type="presOf" srcId="{576C5686-9165-4CF1-B160-C0CAFC574FA7}" destId="{C171DCAD-4461-4CFE-BF2A-95953B937145}" srcOrd="1" destOrd="0" presId="urn:microsoft.com/office/officeart/2005/8/layout/hList7"/>
    <dgm:cxn modelId="{0EF4ACDA-C431-4812-ABB9-CBC8E51FDDC1}" srcId="{B5648569-3D5A-4BC8-9BDB-7C6DF686909F}" destId="{1C9AD626-094D-4557-8D93-2963CB492D23}" srcOrd="2" destOrd="0" parTransId="{2352A3C4-35D2-4CFE-8906-A4094C185F2E}" sibTransId="{BBBB4906-D74D-49FD-AE4E-7422E9259967}"/>
    <dgm:cxn modelId="{90DADD6A-FEE3-4BF2-891D-DD3132B4F9CB}" type="presOf" srcId="{5D9D3B03-441D-4019-B6AA-60BBB3797F89}" destId="{D7EDCE38-9FF9-41E1-95DE-A3AD2CB3898E}" srcOrd="1" destOrd="1" presId="urn:microsoft.com/office/officeart/2005/8/layout/hList7"/>
    <dgm:cxn modelId="{2A9F857D-6F0E-4045-AF0A-31932CBFE722}" srcId="{A457BF5D-7464-454A-A000-D5317E1EB764}" destId="{72D303C3-01EE-4A2C-8778-E541D73CE882}" srcOrd="0" destOrd="0" parTransId="{AC24080C-BAAF-454F-B59B-67C40CEF1C14}" sibTransId="{09B8A031-2D56-4680-B790-70B9C89B247F}"/>
    <dgm:cxn modelId="{324F8551-51DF-418C-A111-3D7B796CF8ED}" type="presOf" srcId="{1B379D36-5193-4CE3-8A15-1DC3F0FB74EC}" destId="{3360BA37-8422-49F2-9919-99BC1B7EC1E7}" srcOrd="0" destOrd="0" presId="urn:microsoft.com/office/officeart/2005/8/layout/hList7"/>
    <dgm:cxn modelId="{190A91CC-90C6-48C6-A5F9-D3850D5E7FC4}" type="presOf" srcId="{FB4ED376-259F-42A4-89E7-55E4921DFDF5}" destId="{81BD9140-DF02-4167-B5A1-5A19E90F9066}" srcOrd="0" destOrd="4" presId="urn:microsoft.com/office/officeart/2005/8/layout/hList7"/>
    <dgm:cxn modelId="{EEE06617-31C9-4332-BA65-79931CAD541A}" type="presOf" srcId="{F394D970-763B-4ACA-90A7-5172DF017423}" destId="{D7EDCE38-9FF9-41E1-95DE-A3AD2CB3898E}" srcOrd="1" destOrd="5" presId="urn:microsoft.com/office/officeart/2005/8/layout/hList7"/>
    <dgm:cxn modelId="{56538B82-283E-43DF-928B-0B93BB25248E}" type="presParOf" srcId="{864682BC-928D-41D4-90DF-BB5F636F026C}" destId="{FAC55382-09FB-472B-A28A-B8118C9AE7AE}" srcOrd="0" destOrd="0" presId="urn:microsoft.com/office/officeart/2005/8/layout/hList7"/>
    <dgm:cxn modelId="{B5884B2B-B415-4879-AB24-83263FFC7CBA}" type="presParOf" srcId="{864682BC-928D-41D4-90DF-BB5F636F026C}" destId="{1056C3B0-9D9F-4049-8283-354E376AC4FD}" srcOrd="1" destOrd="0" presId="urn:microsoft.com/office/officeart/2005/8/layout/hList7"/>
    <dgm:cxn modelId="{D0577D8A-7F06-46A8-9B4A-F5AFBDC7AB8E}" type="presParOf" srcId="{1056C3B0-9D9F-4049-8283-354E376AC4FD}" destId="{541C6206-CF9D-4ED0-8894-FDB21979C82F}" srcOrd="0" destOrd="0" presId="urn:microsoft.com/office/officeart/2005/8/layout/hList7"/>
    <dgm:cxn modelId="{F3865904-2325-4E61-B94E-8F3119AD6018}" type="presParOf" srcId="{541C6206-CF9D-4ED0-8894-FDB21979C82F}" destId="{9E27D8A7-CD6D-43C0-B051-5E92C8E83944}" srcOrd="0" destOrd="0" presId="urn:microsoft.com/office/officeart/2005/8/layout/hList7"/>
    <dgm:cxn modelId="{891245E0-BA1F-461C-B325-53D260B48232}" type="presParOf" srcId="{541C6206-CF9D-4ED0-8894-FDB21979C82F}" destId="{95B71490-C1CE-447A-A3A7-87F3C7BFD46B}" srcOrd="1" destOrd="0" presId="urn:microsoft.com/office/officeart/2005/8/layout/hList7"/>
    <dgm:cxn modelId="{6C318E07-F013-4DE9-B193-11443C844063}" type="presParOf" srcId="{541C6206-CF9D-4ED0-8894-FDB21979C82F}" destId="{F9F9E3EB-A988-45DF-8A63-DF78CF5C40E7}" srcOrd="2" destOrd="0" presId="urn:microsoft.com/office/officeart/2005/8/layout/hList7"/>
    <dgm:cxn modelId="{425B341B-F12D-4520-A846-7CE02852E79F}" type="presParOf" srcId="{541C6206-CF9D-4ED0-8894-FDB21979C82F}" destId="{F2B6821E-B151-4D7A-94C4-97F501826D88}" srcOrd="3" destOrd="0" presId="urn:microsoft.com/office/officeart/2005/8/layout/hList7"/>
    <dgm:cxn modelId="{63C9F11E-302E-43E2-921E-79C37D05707B}" type="presParOf" srcId="{1056C3B0-9D9F-4049-8283-354E376AC4FD}" destId="{986498DE-E88F-4711-B8F4-93E3C4375132}" srcOrd="1" destOrd="0" presId="urn:microsoft.com/office/officeart/2005/8/layout/hList7"/>
    <dgm:cxn modelId="{9657C9C8-3441-4988-87F4-23767BB17594}" type="presParOf" srcId="{1056C3B0-9D9F-4049-8283-354E376AC4FD}" destId="{36C3D5D0-6568-47E4-AC31-41213F85E18D}" srcOrd="2" destOrd="0" presId="urn:microsoft.com/office/officeart/2005/8/layout/hList7"/>
    <dgm:cxn modelId="{03904285-E4AB-4C2D-AB8D-2D46FA0A51C8}" type="presParOf" srcId="{36C3D5D0-6568-47E4-AC31-41213F85E18D}" destId="{DF50085A-A02C-4B55-93E4-99B6D2B7EEF8}" srcOrd="0" destOrd="0" presId="urn:microsoft.com/office/officeart/2005/8/layout/hList7"/>
    <dgm:cxn modelId="{B8EBE23A-4E2B-4E3B-AD36-7272C2D9C44B}" type="presParOf" srcId="{36C3D5D0-6568-47E4-AC31-41213F85E18D}" destId="{7A0AF0E1-29AB-4199-A689-C8F7DC72FCD7}" srcOrd="1" destOrd="0" presId="urn:microsoft.com/office/officeart/2005/8/layout/hList7"/>
    <dgm:cxn modelId="{54F9AF2E-0D68-44B3-8DE2-9F768C2CEE41}" type="presParOf" srcId="{36C3D5D0-6568-47E4-AC31-41213F85E18D}" destId="{467CDE83-D18D-4372-9022-EA302F59D542}" srcOrd="2" destOrd="0" presId="urn:microsoft.com/office/officeart/2005/8/layout/hList7"/>
    <dgm:cxn modelId="{0CD07E29-78CC-4AE4-9D62-6166F3C4DB7B}" type="presParOf" srcId="{36C3D5D0-6568-47E4-AC31-41213F85E18D}" destId="{676BDE33-9CF2-4B78-BA22-01999A57B6E8}" srcOrd="3" destOrd="0" presId="urn:microsoft.com/office/officeart/2005/8/layout/hList7"/>
    <dgm:cxn modelId="{8209E010-3D5E-4549-9E68-5A6EE0CBD920}" type="presParOf" srcId="{1056C3B0-9D9F-4049-8283-354E376AC4FD}" destId="{0DE71E95-9EA7-4212-8F85-71388D8E3DF1}" srcOrd="3" destOrd="0" presId="urn:microsoft.com/office/officeart/2005/8/layout/hList7"/>
    <dgm:cxn modelId="{9DEF17D9-52B6-42FB-A680-79324389FBC3}" type="presParOf" srcId="{1056C3B0-9D9F-4049-8283-354E376AC4FD}" destId="{DFF987EF-C8EE-46DB-BD8E-92B8EBDF4820}" srcOrd="4" destOrd="0" presId="urn:microsoft.com/office/officeart/2005/8/layout/hList7"/>
    <dgm:cxn modelId="{D6FD9522-BE40-4FBB-810F-1C9673109D97}" type="presParOf" srcId="{DFF987EF-C8EE-46DB-BD8E-92B8EBDF4820}" destId="{60C73E12-9DB6-447B-8688-72C12186ACA7}" srcOrd="0" destOrd="0" presId="urn:microsoft.com/office/officeart/2005/8/layout/hList7"/>
    <dgm:cxn modelId="{24C5D8D0-3D1E-4567-B36D-750FE1FFC963}" type="presParOf" srcId="{DFF987EF-C8EE-46DB-BD8E-92B8EBDF4820}" destId="{C171DCAD-4461-4CFE-BF2A-95953B937145}" srcOrd="1" destOrd="0" presId="urn:microsoft.com/office/officeart/2005/8/layout/hList7"/>
    <dgm:cxn modelId="{F4F66B5A-58B1-46F4-A067-C9095C1B2E93}" type="presParOf" srcId="{DFF987EF-C8EE-46DB-BD8E-92B8EBDF4820}" destId="{7AA980DC-AC91-4836-8256-6B623DFDE94F}" srcOrd="2" destOrd="0" presId="urn:microsoft.com/office/officeart/2005/8/layout/hList7"/>
    <dgm:cxn modelId="{D02DFEF1-97B1-42DF-A7D5-69B48AAF4BC1}" type="presParOf" srcId="{DFF987EF-C8EE-46DB-BD8E-92B8EBDF4820}" destId="{B80D3534-807B-46C6-A94F-DE9A8A43D060}" srcOrd="3" destOrd="0" presId="urn:microsoft.com/office/officeart/2005/8/layout/hList7"/>
    <dgm:cxn modelId="{D8A68DF8-478C-4AA8-9004-ECEC49A6ED7B}" type="presParOf" srcId="{1056C3B0-9D9F-4049-8283-354E376AC4FD}" destId="{BA9BCE57-B421-45F6-B19B-AC83278C4F44}" srcOrd="5" destOrd="0" presId="urn:microsoft.com/office/officeart/2005/8/layout/hList7"/>
    <dgm:cxn modelId="{A050567B-3D8E-49B0-AAB5-688EE7E1959B}" type="presParOf" srcId="{1056C3B0-9D9F-4049-8283-354E376AC4FD}" destId="{A529BD72-6CFD-49C9-AC5E-665BD92D6F46}" srcOrd="6" destOrd="0" presId="urn:microsoft.com/office/officeart/2005/8/layout/hList7"/>
    <dgm:cxn modelId="{F780C0FA-DB81-4D7C-93D7-74E411D54594}" type="presParOf" srcId="{A529BD72-6CFD-49C9-AC5E-665BD92D6F46}" destId="{81BD9140-DF02-4167-B5A1-5A19E90F9066}" srcOrd="0" destOrd="0" presId="urn:microsoft.com/office/officeart/2005/8/layout/hList7"/>
    <dgm:cxn modelId="{7478B313-780B-487D-A2D5-07FA8B0CD70F}" type="presParOf" srcId="{A529BD72-6CFD-49C9-AC5E-665BD92D6F46}" destId="{D7EDCE38-9FF9-41E1-95DE-A3AD2CB3898E}" srcOrd="1" destOrd="0" presId="urn:microsoft.com/office/officeart/2005/8/layout/hList7"/>
    <dgm:cxn modelId="{E7F6BAE6-5393-43E3-B5A6-7DACD8703817}" type="presParOf" srcId="{A529BD72-6CFD-49C9-AC5E-665BD92D6F46}" destId="{5AEF4EA2-8B71-4472-89F9-B99AA9DA770B}" srcOrd="2" destOrd="0" presId="urn:microsoft.com/office/officeart/2005/8/layout/hList7"/>
    <dgm:cxn modelId="{864614F7-6A73-48B4-BE25-98072A291089}" type="presParOf" srcId="{A529BD72-6CFD-49C9-AC5E-665BD92D6F46}" destId="{671E44AB-B459-46D8-B882-ACB34ADFDA5F}" srcOrd="3" destOrd="0" presId="urn:microsoft.com/office/officeart/2005/8/layout/hList7"/>
    <dgm:cxn modelId="{995C2D8B-AB46-4678-B6D4-B0DF3C26C7E2}" type="presParOf" srcId="{1056C3B0-9D9F-4049-8283-354E376AC4FD}" destId="{20CF33C6-DAFD-4D16-B0A0-03216711C413}" srcOrd="7" destOrd="0" presId="urn:microsoft.com/office/officeart/2005/8/layout/hList7"/>
    <dgm:cxn modelId="{6A20E945-83FB-4B87-B1BA-3D862894C9BE}" type="presParOf" srcId="{1056C3B0-9D9F-4049-8283-354E376AC4FD}" destId="{E2231FF4-B733-42FE-8320-AF95A2A64778}" srcOrd="8" destOrd="0" presId="urn:microsoft.com/office/officeart/2005/8/layout/hList7"/>
    <dgm:cxn modelId="{13BF1B83-CA31-4EA8-A7B0-F13C4FF98D89}" type="presParOf" srcId="{E2231FF4-B733-42FE-8320-AF95A2A64778}" destId="{3360BA37-8422-49F2-9919-99BC1B7EC1E7}" srcOrd="0" destOrd="0" presId="urn:microsoft.com/office/officeart/2005/8/layout/hList7"/>
    <dgm:cxn modelId="{FE21E980-0272-4E35-914E-DFDFF30C2EA0}" type="presParOf" srcId="{E2231FF4-B733-42FE-8320-AF95A2A64778}" destId="{65D3ECFA-6DAA-4C88-A018-0CEEBF5DDC8B}" srcOrd="1" destOrd="0" presId="urn:microsoft.com/office/officeart/2005/8/layout/hList7"/>
    <dgm:cxn modelId="{4FAB0355-C352-4DC0-99CE-0048388687F9}" type="presParOf" srcId="{E2231FF4-B733-42FE-8320-AF95A2A64778}" destId="{66EBB268-FAA7-402D-AAB5-7409E555F836}" srcOrd="2" destOrd="0" presId="urn:microsoft.com/office/officeart/2005/8/layout/hList7"/>
    <dgm:cxn modelId="{BFBEC2A4-BB16-425F-AAC9-30543D48D1C8}" type="presParOf" srcId="{E2231FF4-B733-42FE-8320-AF95A2A64778}" destId="{651ED88B-BD63-42C7-B19D-10188777F367}" srcOrd="3" destOrd="0" presId="urn:microsoft.com/office/officeart/2005/8/layout/hList7"/>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027144B-CE92-4B01-AEB1-E9BC3B33F44B}">
      <dsp:nvSpPr>
        <dsp:cNvPr id="0" name=""/>
        <dsp:cNvSpPr/>
      </dsp:nvSpPr>
      <dsp:spPr>
        <a:xfrm>
          <a:off x="426525" y="4958"/>
          <a:ext cx="1535664" cy="1535898"/>
        </a:xfrm>
        <a:prstGeom prst="circularArrow">
          <a:avLst>
            <a:gd name="adj1" fmla="val 10980"/>
            <a:gd name="adj2" fmla="val 1142322"/>
            <a:gd name="adj3" fmla="val 4500000"/>
            <a:gd name="adj4" fmla="val 10800000"/>
            <a:gd name="adj5" fmla="val 12500"/>
          </a:avLst>
        </a:prstGeom>
        <a:solidFill>
          <a:schemeClr val="accent1">
            <a:hueOff val="0"/>
            <a:satOff val="0"/>
            <a:lumOff val="0"/>
            <a:alphaOff val="0"/>
          </a:schemeClr>
        </a:solidFill>
        <a:ln w="55000" cap="flat" cmpd="thickThin"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B5937CD-6864-4C19-9F01-4CFBBFAFEBDB}">
      <dsp:nvSpPr>
        <dsp:cNvPr id="0" name=""/>
        <dsp:cNvSpPr/>
      </dsp:nvSpPr>
      <dsp:spPr>
        <a:xfrm>
          <a:off x="1962478" y="462793"/>
          <a:ext cx="921398" cy="61448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350" tIns="6350" rIns="6350" bIns="6350" numCol="1" spcCol="1270" anchor="ctr" anchorCtr="0">
          <a:noAutofit/>
        </a:bodyPr>
        <a:lstStyle/>
        <a:p>
          <a:pPr marL="57150" lvl="1" indent="-57150" algn="l" defTabSz="355600">
            <a:lnSpc>
              <a:spcPct val="90000"/>
            </a:lnSpc>
            <a:spcBef>
              <a:spcPct val="0"/>
            </a:spcBef>
            <a:spcAft>
              <a:spcPct val="15000"/>
            </a:spcAft>
            <a:buChar char="••"/>
          </a:pPr>
          <a:r>
            <a:rPr lang="en-US" sz="800" kern="1200"/>
            <a:t>Patient Consent to disclose to HIO</a:t>
          </a:r>
        </a:p>
        <a:p>
          <a:pPr marL="57150" lvl="1" indent="-57150" algn="l" defTabSz="355600">
            <a:lnSpc>
              <a:spcPct val="90000"/>
            </a:lnSpc>
            <a:spcBef>
              <a:spcPct val="0"/>
            </a:spcBef>
            <a:spcAft>
              <a:spcPct val="15000"/>
            </a:spcAft>
            <a:buChar char="••"/>
          </a:pPr>
          <a:r>
            <a:rPr lang="en-US" sz="800" kern="1200"/>
            <a:t>Patient Consent to disclose to Destination</a:t>
          </a:r>
        </a:p>
      </dsp:txBody>
      <dsp:txXfrm>
        <a:off x="1962478" y="462793"/>
        <a:ext cx="921398" cy="614486"/>
      </dsp:txXfrm>
    </dsp:sp>
    <dsp:sp modelId="{1B1B870A-F25B-47CD-BD06-908028F2F0DE}">
      <dsp:nvSpPr>
        <dsp:cNvPr id="0" name=""/>
        <dsp:cNvSpPr/>
      </dsp:nvSpPr>
      <dsp:spPr>
        <a:xfrm>
          <a:off x="765957" y="559464"/>
          <a:ext cx="853339" cy="42656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Source Provider</a:t>
          </a:r>
        </a:p>
      </dsp:txBody>
      <dsp:txXfrm>
        <a:off x="765957" y="559464"/>
        <a:ext cx="853339" cy="426567"/>
      </dsp:txXfrm>
    </dsp:sp>
    <dsp:sp modelId="{92547598-3826-4777-93D0-ACEA93FDEF8C}">
      <dsp:nvSpPr>
        <dsp:cNvPr id="0" name=""/>
        <dsp:cNvSpPr/>
      </dsp:nvSpPr>
      <dsp:spPr>
        <a:xfrm>
          <a:off x="0" y="887446"/>
          <a:ext cx="1535664" cy="1535898"/>
        </a:xfrm>
        <a:prstGeom prst="leftCircularArrow">
          <a:avLst>
            <a:gd name="adj1" fmla="val 10980"/>
            <a:gd name="adj2" fmla="val 1142322"/>
            <a:gd name="adj3" fmla="val 6300000"/>
            <a:gd name="adj4" fmla="val 18900000"/>
            <a:gd name="adj5" fmla="val 12500"/>
          </a:avLst>
        </a:prstGeom>
        <a:solidFill>
          <a:schemeClr val="accent1">
            <a:hueOff val="0"/>
            <a:satOff val="0"/>
            <a:lumOff val="0"/>
            <a:alphaOff val="0"/>
          </a:schemeClr>
        </a:solidFill>
        <a:ln w="55000" cap="flat" cmpd="thickThin"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2D15558-A709-46C4-A3C4-5F9B33CCF90C}">
      <dsp:nvSpPr>
        <dsp:cNvPr id="0" name=""/>
        <dsp:cNvSpPr/>
      </dsp:nvSpPr>
      <dsp:spPr>
        <a:xfrm>
          <a:off x="1535664" y="1350385"/>
          <a:ext cx="921398" cy="61448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350" tIns="6350" rIns="6350" bIns="6350" numCol="1" spcCol="1270" anchor="ctr" anchorCtr="0">
          <a:noAutofit/>
        </a:bodyPr>
        <a:lstStyle/>
        <a:p>
          <a:pPr marL="57150" lvl="1" indent="-57150" algn="l" defTabSz="355600">
            <a:lnSpc>
              <a:spcPct val="90000"/>
            </a:lnSpc>
            <a:spcBef>
              <a:spcPct val="0"/>
            </a:spcBef>
            <a:spcAft>
              <a:spcPct val="15000"/>
            </a:spcAft>
            <a:buChar char="••"/>
          </a:pPr>
          <a:r>
            <a:rPr lang="en-US" sz="800" kern="1200"/>
            <a:t>QSOA with Source Provider</a:t>
          </a:r>
        </a:p>
        <a:p>
          <a:pPr marL="57150" lvl="1" indent="-57150" algn="l" defTabSz="355600">
            <a:lnSpc>
              <a:spcPct val="90000"/>
            </a:lnSpc>
            <a:spcBef>
              <a:spcPct val="0"/>
            </a:spcBef>
            <a:spcAft>
              <a:spcPct val="15000"/>
            </a:spcAft>
            <a:buChar char="••"/>
          </a:pPr>
          <a:r>
            <a:rPr lang="en-US" sz="800" kern="1200"/>
            <a:t>QSOA with Destination Provider</a:t>
          </a:r>
        </a:p>
      </dsp:txBody>
      <dsp:txXfrm>
        <a:off x="1535664" y="1350385"/>
        <a:ext cx="921398" cy="614486"/>
      </dsp:txXfrm>
    </dsp:sp>
    <dsp:sp modelId="{6D81F478-848B-439A-90ED-4555AA43A071}">
      <dsp:nvSpPr>
        <dsp:cNvPr id="0" name=""/>
        <dsp:cNvSpPr/>
      </dsp:nvSpPr>
      <dsp:spPr>
        <a:xfrm>
          <a:off x="341162" y="1447056"/>
          <a:ext cx="853339" cy="42656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HIE (CDR)</a:t>
          </a:r>
        </a:p>
      </dsp:txBody>
      <dsp:txXfrm>
        <a:off x="341162" y="1447056"/>
        <a:ext cx="853339" cy="426567"/>
      </dsp:txXfrm>
    </dsp:sp>
    <dsp:sp modelId="{0A9107F3-6220-4FB6-80A5-13CC26A0B319}">
      <dsp:nvSpPr>
        <dsp:cNvPr id="0" name=""/>
        <dsp:cNvSpPr/>
      </dsp:nvSpPr>
      <dsp:spPr>
        <a:xfrm>
          <a:off x="535824" y="1875538"/>
          <a:ext cx="1319373" cy="1319902"/>
        </a:xfrm>
        <a:prstGeom prst="blockArc">
          <a:avLst>
            <a:gd name="adj1" fmla="val 13500000"/>
            <a:gd name="adj2" fmla="val 10800000"/>
            <a:gd name="adj3" fmla="val 12740"/>
          </a:avLst>
        </a:prstGeom>
        <a:solidFill>
          <a:schemeClr val="accent1">
            <a:hueOff val="0"/>
            <a:satOff val="0"/>
            <a:lumOff val="0"/>
            <a:alphaOff val="0"/>
          </a:schemeClr>
        </a:solidFill>
        <a:ln w="55000" cap="flat" cmpd="thickThin"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8359364-FF59-4206-B7D7-EEF0ED33AD56}">
      <dsp:nvSpPr>
        <dsp:cNvPr id="0" name=""/>
        <dsp:cNvSpPr/>
      </dsp:nvSpPr>
      <dsp:spPr>
        <a:xfrm>
          <a:off x="767976" y="2335925"/>
          <a:ext cx="853339" cy="42656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Destination Provider</a:t>
          </a:r>
        </a:p>
      </dsp:txBody>
      <dsp:txXfrm>
        <a:off x="767976" y="2335925"/>
        <a:ext cx="853339" cy="42656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4FCB502-C7F9-4214-99C4-972D00E54415}">
      <dsp:nvSpPr>
        <dsp:cNvPr id="0" name=""/>
        <dsp:cNvSpPr/>
      </dsp:nvSpPr>
      <dsp:spPr>
        <a:xfrm>
          <a:off x="254142" y="333666"/>
          <a:ext cx="1231168" cy="1231203"/>
        </a:xfrm>
        <a:prstGeom prst="circularArrow">
          <a:avLst>
            <a:gd name="adj1" fmla="val 10980"/>
            <a:gd name="adj2" fmla="val 1142322"/>
            <a:gd name="adj3" fmla="val 4500000"/>
            <a:gd name="adj4" fmla="val 10800000"/>
            <a:gd name="adj5" fmla="val 12500"/>
          </a:avLst>
        </a:prstGeom>
        <a:solidFill>
          <a:schemeClr val="accent1">
            <a:hueOff val="0"/>
            <a:satOff val="0"/>
            <a:lumOff val="0"/>
            <a:alphaOff val="0"/>
          </a:schemeClr>
        </a:solidFill>
        <a:ln w="55000" cap="flat" cmpd="thickThin"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3518D98-A215-4DAA-9D32-431A6DB96C3C}">
      <dsp:nvSpPr>
        <dsp:cNvPr id="0" name=""/>
        <dsp:cNvSpPr/>
      </dsp:nvSpPr>
      <dsp:spPr>
        <a:xfrm>
          <a:off x="1483533" y="699055"/>
          <a:ext cx="737989" cy="48952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985" tIns="6985" rIns="6985" bIns="6985" numCol="1" spcCol="1270" anchor="ctr" anchorCtr="0">
          <a:noAutofit/>
        </a:bodyPr>
        <a:lstStyle/>
        <a:p>
          <a:pPr marL="57150" lvl="1" indent="-57150" algn="l" defTabSz="400050">
            <a:lnSpc>
              <a:spcPct val="90000"/>
            </a:lnSpc>
            <a:spcBef>
              <a:spcPct val="0"/>
            </a:spcBef>
            <a:spcAft>
              <a:spcPct val="15000"/>
            </a:spcAft>
            <a:buChar char="••"/>
          </a:pPr>
          <a:r>
            <a:rPr lang="en-US" sz="900" kern="1200"/>
            <a:t>Patient Consent</a:t>
          </a:r>
        </a:p>
      </dsp:txBody>
      <dsp:txXfrm>
        <a:off x="1483533" y="699055"/>
        <a:ext cx="737989" cy="489525"/>
      </dsp:txXfrm>
    </dsp:sp>
    <dsp:sp modelId="{B3CF24EE-FDC1-4490-A601-777D01198AB0}">
      <dsp:nvSpPr>
        <dsp:cNvPr id="0" name=""/>
        <dsp:cNvSpPr/>
      </dsp:nvSpPr>
      <dsp:spPr>
        <a:xfrm>
          <a:off x="526056" y="779412"/>
          <a:ext cx="686894" cy="34340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t>Source Provider</a:t>
          </a:r>
        </a:p>
      </dsp:txBody>
      <dsp:txXfrm>
        <a:off x="526056" y="779412"/>
        <a:ext cx="686894" cy="343406"/>
      </dsp:txXfrm>
    </dsp:sp>
    <dsp:sp modelId="{B6D0EC33-2EC3-4D44-98E1-96EF9ABBF09F}">
      <dsp:nvSpPr>
        <dsp:cNvPr id="0" name=""/>
        <dsp:cNvSpPr/>
      </dsp:nvSpPr>
      <dsp:spPr>
        <a:xfrm>
          <a:off x="0" y="1122818"/>
          <a:ext cx="1057667" cy="1058114"/>
        </a:xfrm>
        <a:prstGeom prst="blockArc">
          <a:avLst>
            <a:gd name="adj1" fmla="val 0"/>
            <a:gd name="adj2" fmla="val 18900000"/>
            <a:gd name="adj3" fmla="val 12740"/>
          </a:avLst>
        </a:prstGeom>
        <a:solidFill>
          <a:schemeClr val="accent1">
            <a:hueOff val="0"/>
            <a:satOff val="0"/>
            <a:lumOff val="0"/>
            <a:alphaOff val="0"/>
          </a:schemeClr>
        </a:solidFill>
        <a:ln w="55000" cap="flat" cmpd="thickThin"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9FC7E35-A328-47FC-92F4-2641F2CE9A87}">
      <dsp:nvSpPr>
        <dsp:cNvPr id="0" name=""/>
        <dsp:cNvSpPr/>
      </dsp:nvSpPr>
      <dsp:spPr>
        <a:xfrm>
          <a:off x="182609" y="1488208"/>
          <a:ext cx="686894" cy="34340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t>Destination Provider</a:t>
          </a:r>
        </a:p>
      </dsp:txBody>
      <dsp:txXfrm>
        <a:off x="182609" y="1488208"/>
        <a:ext cx="686894" cy="34340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E27D8A7-CD6D-43C0-B051-5E92C8E83944}">
      <dsp:nvSpPr>
        <dsp:cNvPr id="0" name=""/>
        <dsp:cNvSpPr/>
      </dsp:nvSpPr>
      <dsp:spPr>
        <a:xfrm>
          <a:off x="4414837" y="0"/>
          <a:ext cx="1071562" cy="3200400"/>
        </a:xfrm>
        <a:prstGeom prst="roundRect">
          <a:avLst>
            <a:gd name="adj" fmla="val 10000"/>
          </a:avLst>
        </a:prstGeom>
        <a:solidFill>
          <a:schemeClr val="accent1">
            <a:hueOff val="0"/>
            <a:satOff val="0"/>
            <a:lumOff val="0"/>
            <a:alphaOff val="0"/>
          </a:schemeClr>
        </a:solidFill>
        <a:ln w="55000" cap="flat" cmpd="thickThin"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49784" numCol="1" spcCol="1270" anchor="t" anchorCtr="1">
          <a:noAutofit/>
        </a:bodyPr>
        <a:lstStyle/>
        <a:p>
          <a:pPr lvl="0" algn="l" defTabSz="311150">
            <a:lnSpc>
              <a:spcPct val="90000"/>
            </a:lnSpc>
            <a:spcBef>
              <a:spcPct val="0"/>
            </a:spcBef>
            <a:spcAft>
              <a:spcPct val="35000"/>
            </a:spcAft>
          </a:pPr>
          <a:r>
            <a:rPr lang="en-US" sz="700" kern="1200"/>
            <a:t>Opt-Out (non 42  CFR complaint)</a:t>
          </a:r>
        </a:p>
        <a:p>
          <a:pPr marL="57150" lvl="1" indent="-57150" algn="l" defTabSz="222250">
            <a:lnSpc>
              <a:spcPct val="90000"/>
            </a:lnSpc>
            <a:spcBef>
              <a:spcPct val="0"/>
            </a:spcBef>
            <a:spcAft>
              <a:spcPct val="15000"/>
            </a:spcAft>
            <a:buChar char="••"/>
          </a:pPr>
          <a:r>
            <a:rPr lang="en-US" sz="500" kern="1200"/>
            <a:t>In this model, all patient information is shared with any participant on the HIE unless patients indicate otherise</a:t>
          </a:r>
        </a:p>
      </dsp:txBody>
      <dsp:txXfrm>
        <a:off x="4414837" y="1280160"/>
        <a:ext cx="1071562" cy="1280160"/>
      </dsp:txXfrm>
    </dsp:sp>
    <dsp:sp modelId="{F2B6821E-B151-4D7A-94C4-97F501826D88}">
      <dsp:nvSpPr>
        <dsp:cNvPr id="0" name=""/>
        <dsp:cNvSpPr/>
      </dsp:nvSpPr>
      <dsp:spPr>
        <a:xfrm>
          <a:off x="4446984" y="192024"/>
          <a:ext cx="1007268" cy="1065733"/>
        </a:xfrm>
        <a:prstGeom prst="ellipse">
          <a:avLst/>
        </a:prstGeom>
        <a:solidFill>
          <a:schemeClr val="accent1">
            <a:tint val="50000"/>
            <a:hueOff val="0"/>
            <a:satOff val="0"/>
            <a:lumOff val="0"/>
            <a:alphaOff val="0"/>
          </a:schemeClr>
        </a:solidFill>
        <a:ln w="55000" cap="flat" cmpd="thickThin"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DF50085A-A02C-4B55-93E4-99B6D2B7EEF8}">
      <dsp:nvSpPr>
        <dsp:cNvPr id="0" name=""/>
        <dsp:cNvSpPr/>
      </dsp:nvSpPr>
      <dsp:spPr>
        <a:xfrm>
          <a:off x="3311128" y="0"/>
          <a:ext cx="1071562" cy="3200400"/>
        </a:xfrm>
        <a:prstGeom prst="roundRect">
          <a:avLst>
            <a:gd name="adj" fmla="val 10000"/>
          </a:avLst>
        </a:prstGeom>
        <a:solidFill>
          <a:schemeClr val="accent1">
            <a:hueOff val="0"/>
            <a:satOff val="0"/>
            <a:lumOff val="0"/>
            <a:alphaOff val="0"/>
          </a:schemeClr>
        </a:solidFill>
        <a:ln w="55000" cap="flat" cmpd="thickThin"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49784" numCol="1" spcCol="1270" anchor="t" anchorCtr="1">
          <a:noAutofit/>
        </a:bodyPr>
        <a:lstStyle/>
        <a:p>
          <a:pPr lvl="0" algn="l" defTabSz="311150">
            <a:lnSpc>
              <a:spcPct val="90000"/>
            </a:lnSpc>
            <a:spcBef>
              <a:spcPct val="0"/>
            </a:spcBef>
            <a:spcAft>
              <a:spcPct val="35000"/>
            </a:spcAft>
          </a:pPr>
          <a:r>
            <a:rPr lang="en-US" sz="700" kern="1200"/>
            <a:t>Opt-Out with exceptions (non 42 CFR compliant)</a:t>
          </a:r>
        </a:p>
        <a:p>
          <a:pPr marL="57150" lvl="1" indent="-57150" algn="l" defTabSz="222250">
            <a:lnSpc>
              <a:spcPct val="90000"/>
            </a:lnSpc>
            <a:spcBef>
              <a:spcPct val="0"/>
            </a:spcBef>
            <a:spcAft>
              <a:spcPct val="15000"/>
            </a:spcAft>
            <a:buChar char="••"/>
          </a:pPr>
          <a:r>
            <a:rPr lang="en-US" sz="500" kern="1200"/>
            <a:t>In this model, all patient information is shared with any participant on the HIE unless patients indicate otherise</a:t>
          </a:r>
        </a:p>
      </dsp:txBody>
      <dsp:txXfrm>
        <a:off x="3311128" y="1280160"/>
        <a:ext cx="1071562" cy="1280160"/>
      </dsp:txXfrm>
    </dsp:sp>
    <dsp:sp modelId="{676BDE33-9CF2-4B78-BA22-01999A57B6E8}">
      <dsp:nvSpPr>
        <dsp:cNvPr id="0" name=""/>
        <dsp:cNvSpPr/>
      </dsp:nvSpPr>
      <dsp:spPr>
        <a:xfrm>
          <a:off x="3343275" y="192024"/>
          <a:ext cx="1007268" cy="1065733"/>
        </a:xfrm>
        <a:prstGeom prst="ellipse">
          <a:avLst/>
        </a:prstGeom>
        <a:solidFill>
          <a:schemeClr val="accent1">
            <a:tint val="50000"/>
            <a:hueOff val="0"/>
            <a:satOff val="0"/>
            <a:lumOff val="0"/>
            <a:alphaOff val="0"/>
          </a:schemeClr>
        </a:solidFill>
        <a:ln w="55000" cap="flat" cmpd="thickThin"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60C73E12-9DB6-447B-8688-72C12186ACA7}">
      <dsp:nvSpPr>
        <dsp:cNvPr id="0" name=""/>
        <dsp:cNvSpPr/>
      </dsp:nvSpPr>
      <dsp:spPr>
        <a:xfrm>
          <a:off x="2207418" y="0"/>
          <a:ext cx="1071562" cy="3200400"/>
        </a:xfrm>
        <a:prstGeom prst="roundRect">
          <a:avLst>
            <a:gd name="adj" fmla="val 10000"/>
          </a:avLst>
        </a:prstGeom>
        <a:solidFill>
          <a:schemeClr val="accent1">
            <a:hueOff val="0"/>
            <a:satOff val="0"/>
            <a:lumOff val="0"/>
            <a:alphaOff val="0"/>
          </a:schemeClr>
        </a:solidFill>
        <a:ln w="55000" cap="flat" cmpd="thickThin"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49784" numCol="1" spcCol="1270" anchor="t" anchorCtr="1">
          <a:noAutofit/>
        </a:bodyPr>
        <a:lstStyle/>
        <a:p>
          <a:pPr lvl="0" algn="l" defTabSz="311150">
            <a:lnSpc>
              <a:spcPct val="90000"/>
            </a:lnSpc>
            <a:spcBef>
              <a:spcPct val="0"/>
            </a:spcBef>
            <a:spcAft>
              <a:spcPct val="35000"/>
            </a:spcAft>
          </a:pPr>
          <a:r>
            <a:rPr lang="en-US" sz="700" kern="1200"/>
            <a:t>Opt-In (42 CFR compliant)</a:t>
          </a:r>
        </a:p>
        <a:p>
          <a:pPr marL="57150" lvl="1" indent="-57150" algn="l" defTabSz="222250">
            <a:lnSpc>
              <a:spcPct val="90000"/>
            </a:lnSpc>
            <a:spcBef>
              <a:spcPct val="0"/>
            </a:spcBef>
            <a:spcAft>
              <a:spcPct val="15000"/>
            </a:spcAft>
            <a:buChar char="••"/>
          </a:pPr>
          <a:r>
            <a:rPr lang="en-US" sz="500" kern="1200"/>
            <a:t>In this model, all patient information is shared only when patient consent is given</a:t>
          </a:r>
        </a:p>
        <a:p>
          <a:pPr marL="57150" lvl="1" indent="-57150" algn="l" defTabSz="222250">
            <a:lnSpc>
              <a:spcPct val="90000"/>
            </a:lnSpc>
            <a:spcBef>
              <a:spcPct val="0"/>
            </a:spcBef>
            <a:spcAft>
              <a:spcPct val="15000"/>
            </a:spcAft>
            <a:buChar char="••"/>
          </a:pPr>
          <a:r>
            <a:rPr lang="en-US" sz="500" kern="1200"/>
            <a:t>This requires patient knowledge and explicit authorization to share eBHR with each node on HIE</a:t>
          </a:r>
        </a:p>
        <a:p>
          <a:pPr marL="57150" lvl="1" indent="-57150" algn="l" defTabSz="222250">
            <a:lnSpc>
              <a:spcPct val="90000"/>
            </a:lnSpc>
            <a:spcBef>
              <a:spcPct val="0"/>
            </a:spcBef>
            <a:spcAft>
              <a:spcPct val="15000"/>
            </a:spcAft>
            <a:buChar char="••"/>
          </a:pPr>
          <a:r>
            <a:rPr lang="en-US" sz="500" kern="1200"/>
            <a:t>Durability of Consent: </a:t>
          </a:r>
        </a:p>
        <a:p>
          <a:pPr marL="114300" lvl="2" indent="-57150" algn="l" defTabSz="222250">
            <a:lnSpc>
              <a:spcPct val="90000"/>
            </a:lnSpc>
            <a:spcBef>
              <a:spcPct val="0"/>
            </a:spcBef>
            <a:spcAft>
              <a:spcPct val="15000"/>
            </a:spcAft>
            <a:buChar char="••"/>
          </a:pPr>
          <a:r>
            <a:rPr lang="en-US" sz="500" kern="1200"/>
            <a:t>Hub and Spoke: Temporary (one-time authorization) to "Until Death"</a:t>
          </a:r>
        </a:p>
        <a:p>
          <a:pPr marL="114300" lvl="2" indent="-57150" algn="l" defTabSz="222250">
            <a:lnSpc>
              <a:spcPct val="90000"/>
            </a:lnSpc>
            <a:spcBef>
              <a:spcPct val="0"/>
            </a:spcBef>
            <a:spcAft>
              <a:spcPct val="15000"/>
            </a:spcAft>
            <a:buChar char="••"/>
          </a:pPr>
          <a:r>
            <a:rPr lang="en-US" sz="500" kern="1200"/>
            <a:t>Federated HIE: Temporary to some "reasonable" criteria</a:t>
          </a:r>
        </a:p>
      </dsp:txBody>
      <dsp:txXfrm>
        <a:off x="2207418" y="1280160"/>
        <a:ext cx="1071562" cy="1280160"/>
      </dsp:txXfrm>
    </dsp:sp>
    <dsp:sp modelId="{B80D3534-807B-46C6-A94F-DE9A8A43D060}">
      <dsp:nvSpPr>
        <dsp:cNvPr id="0" name=""/>
        <dsp:cNvSpPr/>
      </dsp:nvSpPr>
      <dsp:spPr>
        <a:xfrm>
          <a:off x="2239565" y="192024"/>
          <a:ext cx="1007268" cy="1065733"/>
        </a:xfrm>
        <a:prstGeom prst="ellipse">
          <a:avLst/>
        </a:prstGeom>
        <a:solidFill>
          <a:schemeClr val="accent1">
            <a:tint val="50000"/>
            <a:hueOff val="0"/>
            <a:satOff val="0"/>
            <a:lumOff val="0"/>
            <a:alphaOff val="0"/>
          </a:schemeClr>
        </a:solidFill>
        <a:ln w="55000" cap="flat" cmpd="thickThin"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81BD9140-DF02-4167-B5A1-5A19E90F9066}">
      <dsp:nvSpPr>
        <dsp:cNvPr id="0" name=""/>
        <dsp:cNvSpPr/>
      </dsp:nvSpPr>
      <dsp:spPr>
        <a:xfrm>
          <a:off x="1103709" y="0"/>
          <a:ext cx="1071562" cy="3200400"/>
        </a:xfrm>
        <a:prstGeom prst="roundRect">
          <a:avLst>
            <a:gd name="adj" fmla="val 10000"/>
          </a:avLst>
        </a:prstGeom>
        <a:solidFill>
          <a:schemeClr val="accent1">
            <a:hueOff val="0"/>
            <a:satOff val="0"/>
            <a:lumOff val="0"/>
            <a:alphaOff val="0"/>
          </a:schemeClr>
        </a:solidFill>
        <a:ln w="55000" cap="flat" cmpd="thickThin"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49784" numCol="1" spcCol="1270" anchor="t" anchorCtr="1">
          <a:noAutofit/>
        </a:bodyPr>
        <a:lstStyle/>
        <a:p>
          <a:pPr lvl="0" algn="l" defTabSz="311150">
            <a:lnSpc>
              <a:spcPct val="90000"/>
            </a:lnSpc>
            <a:spcBef>
              <a:spcPct val="0"/>
            </a:spcBef>
            <a:spcAft>
              <a:spcPct val="35000"/>
            </a:spcAft>
          </a:pPr>
          <a:r>
            <a:rPr lang="en-US" sz="700" kern="1200"/>
            <a:t>Opt-In with exceptions (42 CFR compliant)</a:t>
          </a:r>
        </a:p>
        <a:p>
          <a:pPr marL="57150" lvl="1" indent="-57150" algn="l" defTabSz="222250">
            <a:lnSpc>
              <a:spcPct val="90000"/>
            </a:lnSpc>
            <a:spcBef>
              <a:spcPct val="0"/>
            </a:spcBef>
            <a:spcAft>
              <a:spcPct val="15000"/>
            </a:spcAft>
            <a:buChar char="••"/>
          </a:pPr>
          <a:r>
            <a:rPr lang="en-US" sz="500" kern="1200"/>
            <a:t>In this model, some patient information is shared only when patient consent is given</a:t>
          </a:r>
        </a:p>
        <a:p>
          <a:pPr marL="57150" lvl="1" indent="-57150" algn="l" defTabSz="222250">
            <a:lnSpc>
              <a:spcPct val="90000"/>
            </a:lnSpc>
            <a:spcBef>
              <a:spcPct val="0"/>
            </a:spcBef>
            <a:spcAft>
              <a:spcPct val="15000"/>
            </a:spcAft>
            <a:buChar char="••"/>
          </a:pPr>
          <a:r>
            <a:rPr lang="en-US" sz="500" kern="1200"/>
            <a:t>This requires patient knowledge and explicit authorization to share eBHR with each node on HIE</a:t>
          </a:r>
        </a:p>
        <a:p>
          <a:pPr marL="57150" lvl="1" indent="-57150" algn="l" defTabSz="222250">
            <a:lnSpc>
              <a:spcPct val="90000"/>
            </a:lnSpc>
            <a:spcBef>
              <a:spcPct val="0"/>
            </a:spcBef>
            <a:spcAft>
              <a:spcPct val="15000"/>
            </a:spcAft>
            <a:buChar char="••"/>
          </a:pPr>
          <a:r>
            <a:rPr lang="en-US" sz="500" kern="1200"/>
            <a:t>Durability of Consent: </a:t>
          </a:r>
        </a:p>
        <a:p>
          <a:pPr marL="114300" lvl="2" indent="-57150" algn="l" defTabSz="222250">
            <a:lnSpc>
              <a:spcPct val="90000"/>
            </a:lnSpc>
            <a:spcBef>
              <a:spcPct val="0"/>
            </a:spcBef>
            <a:spcAft>
              <a:spcPct val="15000"/>
            </a:spcAft>
            <a:buChar char="••"/>
          </a:pPr>
          <a:r>
            <a:rPr lang="en-US" sz="500" kern="1200"/>
            <a:t>Hub and Spoke: Temporary (one-time authorization) to "Until Death"</a:t>
          </a:r>
        </a:p>
        <a:p>
          <a:pPr marL="114300" lvl="2" indent="-57150" algn="l" defTabSz="222250">
            <a:lnSpc>
              <a:spcPct val="90000"/>
            </a:lnSpc>
            <a:spcBef>
              <a:spcPct val="0"/>
            </a:spcBef>
            <a:spcAft>
              <a:spcPct val="15000"/>
            </a:spcAft>
            <a:buChar char="••"/>
          </a:pPr>
          <a:r>
            <a:rPr lang="en-US" sz="500" kern="1200"/>
            <a:t>Federated HIE: Temporary to some "reasonable" criteria</a:t>
          </a:r>
        </a:p>
      </dsp:txBody>
      <dsp:txXfrm>
        <a:off x="1103709" y="1280160"/>
        <a:ext cx="1071562" cy="1280160"/>
      </dsp:txXfrm>
    </dsp:sp>
    <dsp:sp modelId="{671E44AB-B459-46D8-B882-ACB34ADFDA5F}">
      <dsp:nvSpPr>
        <dsp:cNvPr id="0" name=""/>
        <dsp:cNvSpPr/>
      </dsp:nvSpPr>
      <dsp:spPr>
        <a:xfrm>
          <a:off x="1135856" y="192024"/>
          <a:ext cx="1007268" cy="1065733"/>
        </a:xfrm>
        <a:prstGeom prst="ellipse">
          <a:avLst/>
        </a:prstGeom>
        <a:solidFill>
          <a:schemeClr val="accent1">
            <a:tint val="50000"/>
            <a:hueOff val="0"/>
            <a:satOff val="0"/>
            <a:lumOff val="0"/>
            <a:alphaOff val="0"/>
          </a:schemeClr>
        </a:solidFill>
        <a:ln w="55000" cap="flat" cmpd="thickThin"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3360BA37-8422-49F2-9919-99BC1B7EC1E7}">
      <dsp:nvSpPr>
        <dsp:cNvPr id="0" name=""/>
        <dsp:cNvSpPr/>
      </dsp:nvSpPr>
      <dsp:spPr>
        <a:xfrm>
          <a:off x="0" y="0"/>
          <a:ext cx="1071562" cy="3200400"/>
        </a:xfrm>
        <a:prstGeom prst="roundRect">
          <a:avLst>
            <a:gd name="adj" fmla="val 10000"/>
          </a:avLst>
        </a:prstGeom>
        <a:solidFill>
          <a:schemeClr val="accent1">
            <a:hueOff val="0"/>
            <a:satOff val="0"/>
            <a:lumOff val="0"/>
            <a:alphaOff val="0"/>
          </a:schemeClr>
        </a:solidFill>
        <a:ln w="55000" cap="flat" cmpd="thickThin"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49784" rIns="49784" bIns="49784" numCol="1" spcCol="1270" anchor="t" anchorCtr="1">
          <a:noAutofit/>
        </a:bodyPr>
        <a:lstStyle/>
        <a:p>
          <a:pPr lvl="0" algn="l" defTabSz="311150">
            <a:lnSpc>
              <a:spcPct val="90000"/>
            </a:lnSpc>
            <a:spcBef>
              <a:spcPct val="0"/>
            </a:spcBef>
            <a:spcAft>
              <a:spcPct val="35000"/>
            </a:spcAft>
          </a:pPr>
          <a:r>
            <a:rPr lang="en-US" sz="700" kern="1200"/>
            <a:t>No Sharing</a:t>
          </a:r>
        </a:p>
        <a:p>
          <a:pPr marL="57150" lvl="1" indent="-57150" algn="l" defTabSz="222250">
            <a:lnSpc>
              <a:spcPct val="90000"/>
            </a:lnSpc>
            <a:spcBef>
              <a:spcPct val="0"/>
            </a:spcBef>
            <a:spcAft>
              <a:spcPct val="15000"/>
            </a:spcAft>
            <a:buChar char="••"/>
          </a:pPr>
          <a:r>
            <a:rPr lang="en-US" sz="500" kern="1200"/>
            <a:t>The eBHR is only shared in an emergency "break the glass" scenario</a:t>
          </a:r>
        </a:p>
      </dsp:txBody>
      <dsp:txXfrm>
        <a:off x="0" y="1280160"/>
        <a:ext cx="1071562" cy="1280160"/>
      </dsp:txXfrm>
    </dsp:sp>
    <dsp:sp modelId="{651ED88B-BD63-42C7-B19D-10188777F367}">
      <dsp:nvSpPr>
        <dsp:cNvPr id="0" name=""/>
        <dsp:cNvSpPr/>
      </dsp:nvSpPr>
      <dsp:spPr>
        <a:xfrm>
          <a:off x="32146" y="192024"/>
          <a:ext cx="1007268" cy="1065733"/>
        </a:xfrm>
        <a:prstGeom prst="ellipse">
          <a:avLst/>
        </a:prstGeom>
        <a:solidFill>
          <a:schemeClr val="accent1">
            <a:tint val="50000"/>
            <a:hueOff val="0"/>
            <a:satOff val="0"/>
            <a:lumOff val="0"/>
            <a:alphaOff val="0"/>
          </a:schemeClr>
        </a:solidFill>
        <a:ln w="55000" cap="flat" cmpd="thickThin"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FAC55382-09FB-472B-A28A-B8118C9AE7AE}">
      <dsp:nvSpPr>
        <dsp:cNvPr id="0" name=""/>
        <dsp:cNvSpPr/>
      </dsp:nvSpPr>
      <dsp:spPr>
        <a:xfrm>
          <a:off x="219456" y="2560320"/>
          <a:ext cx="5047488" cy="480060"/>
        </a:xfrm>
        <a:prstGeom prst="leftRightArrow">
          <a:avLst/>
        </a:prstGeom>
        <a:solidFill>
          <a:schemeClr val="accent1">
            <a:tint val="60000"/>
            <a:hueOff val="0"/>
            <a:satOff val="0"/>
            <a:lumOff val="0"/>
            <a:alphaOff val="0"/>
          </a:schemeClr>
        </a:solidFill>
        <a:ln w="55000" cap="flat" cmpd="thickThin"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9/layout/CircleArrowProcess">
  <dgm:title val=""/>
  <dgm:desc val=""/>
  <dgm:catLst>
    <dgm:cat type="process" pri="16500"/>
    <dgm:cat type="cycle" pri="16000"/>
  </dgm:catLst>
  <dgm:samp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val="7"/>
      <dgm:chPref val="7"/>
      <dgm:dir/>
      <dgm:animLvl val="lvl"/>
    </dgm:varLst>
    <dgm:shape xmlns:r="http://schemas.openxmlformats.org/officeDocument/2006/relationships" r:blip="">
      <dgm:adjLst/>
    </dgm:shape>
    <dgm:choose name="Name1">
      <dgm:if name="Name2" func="var" arg="dir" op="equ" val="norm">
        <dgm:choose name="Name3">
          <dgm:if name="Name4"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5"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1144"/>
              <dgm:constr type="t" for="ch" forName="Accent1" refType="h" fact="0"/>
              <dgm:constr type="w" for="ch" forName="Accent1" refType="w" fact="0.5542"/>
              <dgm:constr type="h" for="ch" forName="Accent1" refType="h" fact="0.6665"/>
              <dgm:constr type="l" for="ch" forName="Parent1" refType="w" fact="0.2368"/>
              <dgm:constr type="t" for="ch" forName="Parent1" refType="h" fact="0.2413"/>
              <dgm:constr type="w" for="ch" forName="Parent1" refType="w" fact="0.3092"/>
              <dgm:constr type="h" for="ch" forName="Parent1" refType="h" fact="0.1859"/>
              <dgm:constr type="l" for="ch" forName="Parent2" refType="w" fact="0.0822"/>
              <dgm:constr type="t" for="ch" forName="Parent2" refType="h" fact="0.625"/>
              <dgm:constr type="w" for="ch" forName="Parent2" refType="w" fact="0.3092"/>
              <dgm:constr type="h" for="ch" forName="Parent2" refType="h" fact="0.1859"/>
              <dgm:constr type="l" for="ch" forName="Child1" refType="w" fact="0.6678"/>
              <dgm:constr type="t" for="ch" forName="Child1" refType="h" fact="0.1978"/>
              <dgm:constr type="w" for="ch" forName="Child1" refType="w" fact="0.3322"/>
              <dgm:constr type="h" for="ch" forName="Child1" refType="h" fact="0.265"/>
              <dgm:constr type="l" for="ch" forName="Child2" refType="w" fact="0.5164"/>
              <dgm:constr type="t" for="ch" forName="Child2" refType="h" fact="0.5855"/>
              <dgm:constr type="w" for="ch" forName="Child2" refType="w" fact="0.3322"/>
              <dgm:constr type="h" for="ch" forName="Child2" refType="h" fact="0.265"/>
              <dgm:constr type="l" for="ch" forName="Accent2" refType="w" fact="0"/>
              <dgm:constr type="t" for="ch" forName="Accent2" refType="h" fact="0.4272"/>
              <dgm:constr type="w" for="ch" forName="Accent2" refType="w" fact="0.4761"/>
              <dgm:constr type="h" for="ch" forName="Accent2" refType="h" fact="0.5728"/>
            </dgm:constrLst>
          </dgm:if>
          <dgm:if name="Name6"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1479"/>
              <dgm:constr type="t" for="ch" forName="Accent1" refType="h" fact="0"/>
              <dgm:constr type="w" for="ch" forName="Accent1" refType="w" fact="0.5325"/>
              <dgm:constr type="h" for="ch" forName="Accent1" refType="h" fact="0.4814"/>
              <dgm:constr type="l" for="ch" forName="Accent2" refType="w" fact="0"/>
              <dgm:constr type="t" for="ch" forName="Accent2" refType="h" fact="0.2766"/>
              <dgm:constr type="w" for="ch" forName="Accent2" refType="w" fact="0.5325"/>
              <dgm:constr type="h" for="ch" forName="Accent2" refType="h" fact="0.4814"/>
              <dgm:constr type="l" for="ch" forName="Parent1" refType="w" fact="0.2656"/>
              <dgm:constr type="t" for="ch" forName="Parent1" refType="h" fact="0.1738"/>
              <dgm:constr type="w" for="ch" forName="Parent1" refType="w" fact="0.2959"/>
              <dgm:constr type="h" for="ch" forName="Parent1" refType="h" fact="0.1337"/>
              <dgm:constr type="l" for="ch" forName="Accent3" refType="w" fact="0.1858"/>
              <dgm:constr type="t" for="ch" forName="Accent3" refType="h" fact="0.5863"/>
              <dgm:constr type="w" for="ch" forName="Accent3" refType="w" fact="0.4575"/>
              <dgm:constr type="h" for="ch" forName="Accent3" refType="h" fact="0.4137"/>
              <dgm:constr type="l" for="ch" forName="Parent2" refType="w" fact="0.1183"/>
              <dgm:constr type="t" for="ch" forName="Parent2" refType="h" fact="0.452"/>
              <dgm:constr type="w" for="ch" forName="Parent2" refType="w" fact="0.2959"/>
              <dgm:constr type="h" for="ch" forName="Parent2" refType="h" fact="0.1337"/>
              <dgm:constr type="l" for="ch" forName="Parent3" refType="w" fact="0.2663"/>
              <dgm:constr type="t" for="ch" forName="Parent3" refType="h" fact="0.7306"/>
              <dgm:constr type="w" for="ch" forName="Parent3" refType="w" fact="0.2959"/>
              <dgm:constr type="h" for="ch" forName="Parent3" refType="h" fact="0.1337"/>
              <dgm:constr type="l" for="ch" forName="Child2" refType="w" fact="0.5325"/>
              <dgm:constr type="t" for="ch" forName="Child2" refType="h" fact="0.4217"/>
              <dgm:constr type="w" for="ch" forName="Child2" refType="w" fact="0.3195"/>
              <dgm:constr type="h" for="ch" forName="Child2" refType="h" fact="0.1926"/>
              <dgm:constr type="l" for="ch" forName="Child1" refType="w" fact="0.6805"/>
              <dgm:constr type="t" for="ch" forName="Child1" refType="h" fact="0.1435"/>
              <dgm:constr type="w" for="ch" forName="Child1" refType="w" fact="0.3195"/>
              <dgm:constr type="h" for="ch" forName="Child1" refType="h" fact="0.1926"/>
              <dgm:constr type="l" for="ch" forName="Child3" refType="w" fact="0.6805"/>
              <dgm:constr type="t" for="ch" forName="Child3" refType="h" fact="0.6998"/>
              <dgm:constr type="w" for="ch" forName="Child3" refType="w" fact="0.3195"/>
              <dgm:constr type="h" for="ch" forName="Child3" refType="h" fact="0.1926"/>
            </dgm:constrLst>
          </dgm:if>
          <dgm:if name="Name7"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1481"/>
              <dgm:constr type="t" for="ch" forName="Accent1" refType="h" fact="0"/>
              <dgm:constr type="w" for="ch" forName="Accent1" refType="w" fact="0.5331"/>
              <dgm:constr type="h" for="ch" forName="Accent1" refType="h" fact="0.3771"/>
              <dgm:constr type="l" for="ch" forName="Accent2" refType="w" fact="0"/>
              <dgm:constr type="t" for="ch" forName="Accent2" refType="h" fact="0.2167"/>
              <dgm:constr type="w" for="ch" forName="Accent2" refType="w" fact="0.5331"/>
              <dgm:constr type="h" for="ch" forName="Accent2" refType="h" fact="0.3771"/>
              <dgm:constr type="l" for="ch" forName="Accent3" refType="w" fact="0.1481"/>
              <dgm:constr type="t" for="ch" forName="Accent3" refType="h" fact="0.4342"/>
              <dgm:constr type="w" for="ch" forName="Accent3" refType="w" fact="0.5331"/>
              <dgm:constr type="h" for="ch" forName="Accent3" refType="h" fact="0.3771"/>
              <dgm:constr type="l" for="ch" forName="Parent1" refType="w" fact="0.2658"/>
              <dgm:constr type="t" for="ch" forName="Parent1" refType="h" fact="0.1365"/>
              <dgm:constr type="w" for="ch" forName="Parent1" refType="w" fact="0.2975"/>
              <dgm:constr type="h" for="ch" forName="Parent1" refType="h" fact="0.1052"/>
              <dgm:constr type="l" for="ch" forName="Parent2" refType="w" fact="0.1171"/>
              <dgm:constr type="t" for="ch" forName="Parent2" refType="h" fact="0.3536"/>
              <dgm:constr type="w" for="ch" forName="Parent2" refType="w" fact="0.2975"/>
              <dgm:constr type="h" for="ch" forName="Parent2" refType="h" fact="0.1052"/>
              <dgm:constr type="l" for="ch" forName="Parent3" refType="w" fact="0.2658"/>
              <dgm:constr type="t" for="ch" forName="Parent3" refType="h" fact="0.5707"/>
              <dgm:constr type="w" for="ch" forName="Parent3" refType="w" fact="0.2975"/>
              <dgm:constr type="h" for="ch" forName="Parent3" refType="h" fact="0.1052"/>
              <dgm:constr type="l" for="ch" forName="Parent4" refType="w" fact="0.1171"/>
              <dgm:constr type="t" for="ch" forName="Parent4" refType="h" fact="0.7878"/>
              <dgm:constr type="w" for="ch" forName="Parent4" refType="w" fact="0.2975"/>
              <dgm:constr type="h" for="ch" forName="Parent4" refType="h" fact="0.1052"/>
              <dgm:constr type="l" for="ch" forName="Child1" refType="w" fact="0.6804"/>
              <dgm:constr type="t" for="ch" forName="Child1" refType="h" fact="0.1119"/>
              <dgm:constr type="w" for="ch" forName="Child1" refType="w" fact="0.3196"/>
              <dgm:constr type="h" for="ch" forName="Child1" refType="h" fact="0.15"/>
              <dgm:constr type="l" for="ch" forName="Child2" refType="w" fact="0.5348"/>
              <dgm:constr type="t" for="ch" forName="Child2" refType="h" fact="0.3312"/>
              <dgm:constr type="w" for="ch" forName="Child2" refType="w" fact="0.3196"/>
              <dgm:constr type="h" for="ch" forName="Child2" refType="h" fact="0.15"/>
              <dgm:constr type="l" for="ch" forName="Child3" refType="w" fact="0.6804"/>
              <dgm:constr type="t" for="ch" forName="Child3" refType="h" fact="0.5461"/>
              <dgm:constr type="w" for="ch" forName="Child3" refType="w" fact="0.3196"/>
              <dgm:constr type="h" for="ch" forName="Child3" refType="h" fact="0.15"/>
              <dgm:constr type="l" for="ch" forName="Child4" refType="w" fact="0.5348"/>
              <dgm:constr type="t" for="ch" forName="Child4" refType="h" fact="0.7632"/>
              <dgm:constr type="w" for="ch" forName="Child4" refType="w" fact="0.3196"/>
              <dgm:constr type="h" for="ch" forName="Child4" refType="h" fact="0.15"/>
              <dgm:constr type="l" for="ch" forName="Accent4" refType="w" fact="0.038"/>
              <dgm:constr type="t" for="ch" forName="Accent4" refType="h" fact="0.6759"/>
              <dgm:constr type="w" for="ch" forName="Accent4" refType="w" fact="0.458"/>
              <dgm:constr type="h" for="ch" forName="Accent4" refType="h" fact="0.3241"/>
            </dgm:constrLst>
          </dgm:if>
          <dgm:if name="Name8"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1481"/>
              <dgm:constr type="t" for="ch" forName="Accent1" refType="h" fact="0"/>
              <dgm:constr type="w" for="ch" forName="Accent1" refType="w" fact="0.5331"/>
              <dgm:constr type="h" for="ch" forName="Accent1" refType="h" fact="0.3098"/>
              <dgm:constr type="l" for="ch" forName="Accent2" refType="w" fact="0"/>
              <dgm:constr type="t" for="ch" forName="Accent2" refType="h" fact="0.178"/>
              <dgm:constr type="w" for="ch" forName="Accent2" refType="w" fact="0.5331"/>
              <dgm:constr type="h" for="ch" forName="Accent2" refType="h" fact="0.3098"/>
              <dgm:constr type="l" for="ch" forName="Accent3" refType="w" fact="0.1481"/>
              <dgm:constr type="t" for="ch" forName="Accent3" refType="h" fact="0.3568"/>
              <dgm:constr type="w" for="ch" forName="Accent3" refType="w" fact="0.5331"/>
              <dgm:constr type="h" for="ch" forName="Accent3" refType="h" fact="0.3098"/>
              <dgm:constr type="l" for="ch" forName="Accent4" refType="w" fact="0"/>
              <dgm:constr type="t" for="ch" forName="Accent4" refType="h" fact="0.5351"/>
              <dgm:constr type="w" for="ch" forName="Accent4" refType="w" fact="0.5331"/>
              <dgm:constr type="h" for="ch" forName="Accent4" refType="h" fact="0.3098"/>
              <dgm:constr type="l" for="ch" forName="Accent5" refType="w" fact="0.186"/>
              <dgm:constr type="t" for="ch" forName="Accent5" refType="h" fact="0.7337"/>
              <dgm:constr type="w" for="ch" forName="Accent5" refType="w" fact="0.458"/>
              <dgm:constr type="h" for="ch" forName="Accent5" refType="h" fact="0.2663"/>
              <dgm:constr type="l" for="ch" forName="Parent1" refType="w" fact="0.2658"/>
              <dgm:constr type="t" for="ch" forName="Parent1" refType="h" fact="0.1122"/>
              <dgm:constr type="w" for="ch" forName="Parent1" refType="w" fact="0.2975"/>
              <dgm:constr type="h" for="ch" forName="Parent1" refType="h" fact="0.0864"/>
              <dgm:constr type="l" for="ch" forName="Parent2" refType="w" fact="0.1171"/>
              <dgm:constr type="t" for="ch" forName="Parent2" refType="h" fact="0.2906"/>
              <dgm:constr type="w" for="ch" forName="Parent2" refType="w" fact="0.2975"/>
              <dgm:constr type="h" for="ch" forName="Parent2" refType="h" fact="0.0864"/>
              <dgm:constr type="l" for="ch" forName="Parent3" refType="w" fact="0.2658"/>
              <dgm:constr type="t" for="ch" forName="Parent3" refType="h" fact="0.4689"/>
              <dgm:constr type="w" for="ch" forName="Parent3" refType="w" fact="0.2975"/>
              <dgm:constr type="h" for="ch" forName="Parent3" refType="h" fact="0.0864"/>
              <dgm:constr type="l" for="ch" forName="Parent4" refType="w" fact="0.1171"/>
              <dgm:constr type="t" for="ch" forName="Parent4" refType="h" fact="0.6473"/>
              <dgm:constr type="w" for="ch" forName="Parent4" refType="w" fact="0.2975"/>
              <dgm:constr type="h" for="ch" forName="Parent4" refType="h" fact="0.0864"/>
              <dgm:constr type="l" for="ch" forName="Parent5" refType="w" fact="0.2658"/>
              <dgm:constr type="t" for="ch" forName="Parent5" refType="h" fact="0.8257"/>
              <dgm:constr type="w" for="ch" forName="Parent5" refType="w" fact="0.2975"/>
              <dgm:constr type="h" for="ch" forName="Parent5" refType="h" fact="0.0864"/>
              <dgm:constr type="l" for="ch" forName="Child1" refType="w" fact="0.6804"/>
              <dgm:constr type="t" for="ch" forName="Child1" refType="h" fact="0.0919"/>
              <dgm:constr type="w" for="ch" forName="Child1" refType="w" fact="0.3196"/>
              <dgm:constr type="h" for="ch" forName="Child1" refType="h" fact="0.1232"/>
              <dgm:constr type="l" for="ch" forName="Child2" refType="w" fact="0.5348"/>
              <dgm:constr type="t" for="ch" forName="Child2" refType="h" fact="0.2722"/>
              <dgm:constr type="w" for="ch" forName="Child2" refType="w" fact="0.3196"/>
              <dgm:constr type="h" for="ch" forName="Child2" refType="h" fact="0.1232"/>
              <dgm:constr type="l" for="ch" forName="Child3" refType="w" fact="0.6804"/>
              <dgm:constr type="t" for="ch" forName="Child3" refType="h" fact="0.4487"/>
              <dgm:constr type="w" for="ch" forName="Child3" refType="w" fact="0.3196"/>
              <dgm:constr type="h" for="ch" forName="Child3" refType="h" fact="0.1232"/>
              <dgm:constr type="l" for="ch" forName="Child4" refType="w" fact="0.5348"/>
              <dgm:constr type="t" for="ch" forName="Child4" refType="h" fact="0.6271"/>
              <dgm:constr type="w" for="ch" forName="Child4" refType="w" fact="0.3196"/>
              <dgm:constr type="h" for="ch" forName="Child4" refType="h" fact="0.1232"/>
              <dgm:constr type="l" for="ch" forName="Child5" refType="w" fact="0.6804"/>
              <dgm:constr type="t" for="ch" forName="Child5" refType="h" fact="0.8073"/>
              <dgm:constr type="w" for="ch" forName="Child5" refType="w" fact="0.3196"/>
              <dgm:constr type="h" for="ch" forName="Child5" refType="h" fact="0.1232"/>
            </dgm:constrLst>
          </dgm:if>
          <dgm:if name="Name9"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1481"/>
              <dgm:constr type="t" for="ch" forName="Accent1" refType="h" fact="0"/>
              <dgm:constr type="w" for="ch" forName="Accent1" refType="w" fact="0.5331"/>
              <dgm:constr type="h" for="ch" forName="Accent1" refType="h" fact="0.2629"/>
              <dgm:constr type="l" for="ch" forName="Accent2" refType="w" fact="0"/>
              <dgm:constr type="t" for="ch" forName="Accent2" refType="h" fact="0.1511"/>
              <dgm:constr type="w" for="ch" forName="Accent2" refType="w" fact="0.5331"/>
              <dgm:constr type="h" for="ch" forName="Accent2" refType="h" fact="0.2629"/>
              <dgm:constr type="l" for="ch" forName="Accent3" refType="w" fact="0.1481"/>
              <dgm:constr type="t" for="ch" forName="Accent3" refType="h" fact="0.3027"/>
              <dgm:constr type="w" for="ch" forName="Accent3" refType="w" fact="0.5331"/>
              <dgm:constr type="h" for="ch" forName="Accent3" refType="h" fact="0.2629"/>
              <dgm:constr type="l" for="ch" forName="Accent4" refType="w" fact="0"/>
              <dgm:constr type="t" for="ch" forName="Accent4" refType="h" fact="0.4541"/>
              <dgm:constr type="w" for="ch" forName="Accent4" refType="w" fact="0.5331"/>
              <dgm:constr type="h" for="ch" forName="Accent4" refType="h" fact="0.2629"/>
              <dgm:constr type="l" for="ch" forName="Parent1" refType="w" fact="0.2658"/>
              <dgm:constr type="t" for="ch" forName="Parent1" refType="h" fact="0.0952"/>
              <dgm:constr type="w" for="ch" forName="Parent1" refType="w" fact="0.2975"/>
              <dgm:constr type="h" for="ch" forName="Parent1" refType="h" fact="0.0733"/>
              <dgm:constr type="l" for="ch" forName="Parent2" refType="w" fact="0.1171"/>
              <dgm:constr type="t" for="ch" forName="Parent2" refType="h" fact="0.2466"/>
              <dgm:constr type="w" for="ch" forName="Parent2" refType="w" fact="0.2975"/>
              <dgm:constr type="h" for="ch" forName="Parent2" refType="h" fact="0.0733"/>
              <dgm:constr type="l" for="ch" forName="Parent3" refType="w" fact="0.2658"/>
              <dgm:constr type="t" for="ch" forName="Parent3" refType="h" fact="0.3979"/>
              <dgm:constr type="w" for="ch" forName="Parent3" refType="w" fact="0.2975"/>
              <dgm:constr type="h" for="ch" forName="Parent3" refType="h" fact="0.0733"/>
              <dgm:constr type="l" for="ch" forName="Parent4" refType="w" fact="0.1171"/>
              <dgm:constr type="t" for="ch" forName="Parent4" refType="h" fact="0.5493"/>
              <dgm:constr type="w" for="ch" forName="Parent4" refType="w" fact="0.2975"/>
              <dgm:constr type="h" for="ch" forName="Parent4" refType="h" fact="0.0733"/>
              <dgm:constr type="l" for="ch" forName="Child1" refType="w" fact="0.6804"/>
              <dgm:constr type="t" for="ch" forName="Child1" refType="h" fact="0.078"/>
              <dgm:constr type="w" for="ch" forName="Child1" refType="w" fact="0.3196"/>
              <dgm:constr type="h" for="ch" forName="Child1" refType="h" fact="0.1046"/>
              <dgm:constr type="l" for="ch" forName="Child2" refType="w" fact="0.5348"/>
              <dgm:constr type="t" for="ch" forName="Child2" refType="h" fact="0.231"/>
              <dgm:constr type="w" for="ch" forName="Child2" refType="w" fact="0.3196"/>
              <dgm:constr type="h" for="ch" forName="Child2" refType="h" fact="0.1046"/>
              <dgm:constr type="l" for="ch" forName="Child3" refType="w" fact="0.6804"/>
              <dgm:constr type="t" for="ch" forName="Child3" refType="h" fact="0.3808"/>
              <dgm:constr type="w" for="ch" forName="Child3" refType="w" fact="0.3196"/>
              <dgm:constr type="h" for="ch" forName="Child3" refType="h" fact="0.1046"/>
              <dgm:constr type="l" for="ch" forName="Child4" refType="w" fact="0.5348"/>
              <dgm:constr type="t" for="ch" forName="Child4" refType="h" fact="0.5322"/>
              <dgm:constr type="w" for="ch" forName="Child4" refType="w" fact="0.3196"/>
              <dgm:constr type="h" for="ch" forName="Child4" refType="h" fact="0.1046"/>
              <dgm:constr type="l" for="ch" forName="Accent5" refType="w" fact="0.1481"/>
              <dgm:constr type="t" for="ch" forName="Accent5" refType="h" fact="0.6053"/>
              <dgm:constr type="w" for="ch" forName="Accent5" refType="w" fact="0.5331"/>
              <dgm:constr type="h" for="ch" forName="Accent5" refType="h" fact="0.2629"/>
              <dgm:constr type="l" for="ch" forName="Accent6" refType="w" fact="0.038"/>
              <dgm:constr type="t" for="ch" forName="Accent6" refType="h" fact="0.774"/>
              <dgm:constr type="w" for="ch" forName="Accent6" refType="w" fact="0.458"/>
              <dgm:constr type="h" for="ch" forName="Accent6" refType="h" fact="0.226"/>
              <dgm:constr type="l" for="ch" forName="Parent5" refType="w" fact="0.2658"/>
              <dgm:constr type="t" for="ch" forName="Parent5" refType="h" fact="0.7005"/>
              <dgm:constr type="w" for="ch" forName="Parent5" refType="w" fact="0.2975"/>
              <dgm:constr type="h" for="ch" forName="Parent5" refType="h" fact="0.0733"/>
              <dgm:constr type="l" for="ch" forName="Parent6" refType="w" fact="0.1171"/>
              <dgm:constr type="t" for="ch" forName="Parent6" refType="h" fact="0.8519"/>
              <dgm:constr type="w" for="ch" forName="Parent6" refType="w" fact="0.2975"/>
              <dgm:constr type="h" for="ch" forName="Parent6" refType="h" fact="0.0733"/>
              <dgm:constr type="l" for="ch" forName="Child5" refType="w" fact="0.6804"/>
              <dgm:constr type="t" for="ch" forName="Child5" refType="h" fact="0.6833"/>
              <dgm:constr type="w" for="ch" forName="Child5" refType="w" fact="0.3196"/>
              <dgm:constr type="h" for="ch" forName="Child5" refType="h" fact="0.1046"/>
              <dgm:constr type="l" for="ch" forName="Child6" refType="w" fact="0.5348"/>
              <dgm:constr type="t" for="ch" forName="Child6" refType="h" fact="0.8347"/>
              <dgm:constr type="w" for="ch" forName="Child6" refType="w" fact="0.3196"/>
              <dgm:constr type="h" for="ch" forName="Child6" refType="h" fact="0.1046"/>
            </dgm:constrLst>
          </dgm:if>
          <dgm:else name="Name10">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1481"/>
              <dgm:constr type="t" for="ch" forName="Accent1" refType="h" fact="0"/>
              <dgm:constr type="w" for="ch" forName="Accent1" refType="w" fact="0.5331"/>
              <dgm:constr type="h" for="ch" forName="Accent1" refType="h" fact="0.2284"/>
              <dgm:constr type="l" for="ch" forName="Accent2" refType="w" fact="0"/>
              <dgm:constr type="t" for="ch" forName="Accent2" refType="h" fact="0.1312"/>
              <dgm:constr type="w" for="ch" forName="Accent2" refType="w" fact="0.5331"/>
              <dgm:constr type="h" for="ch" forName="Accent2" refType="h" fact="0.2284"/>
              <dgm:constr type="l" for="ch" forName="Accent3" refType="w" fact="0.1481"/>
              <dgm:constr type="t" for="ch" forName="Accent3" refType="h" fact="0.263"/>
              <dgm:constr type="w" for="ch" forName="Accent3" refType="w" fact="0.5331"/>
              <dgm:constr type="h" for="ch" forName="Accent3" refType="h" fact="0.2284"/>
              <dgm:constr type="l" for="ch" forName="Accent4" refType="w" fact="0"/>
              <dgm:constr type="t" for="ch" forName="Accent4" refType="h" fact="0.3945"/>
              <dgm:constr type="w" for="ch" forName="Accent4" refType="w" fact="0.5331"/>
              <dgm:constr type="h" for="ch" forName="Accent4" refType="h" fact="0.2284"/>
              <dgm:constr type="l" for="ch" forName="Parent1" refType="w" fact="0.2658"/>
              <dgm:constr type="t" for="ch" forName="Parent1" refType="h" fact="0.0827"/>
              <dgm:constr type="w" for="ch" forName="Parent1" refType="w" fact="0.2975"/>
              <dgm:constr type="h" for="ch" forName="Parent1" refType="h" fact="0.0637"/>
              <dgm:constr type="l" for="ch" forName="Parent2" refType="w" fact="0.1171"/>
              <dgm:constr type="t" for="ch" forName="Parent2" refType="h" fact="0.2142"/>
              <dgm:constr type="w" for="ch" forName="Parent2" refType="w" fact="0.2975"/>
              <dgm:constr type="h" for="ch" forName="Parent2" refType="h" fact="0.0637"/>
              <dgm:constr type="l" for="ch" forName="Parent3" refType="w" fact="0.2658"/>
              <dgm:constr type="t" for="ch" forName="Parent3" refType="h" fact="0.3457"/>
              <dgm:constr type="w" for="ch" forName="Parent3" refType="w" fact="0.2975"/>
              <dgm:constr type="h" for="ch" forName="Parent3" refType="h" fact="0.0637"/>
              <dgm:constr type="l" for="ch" forName="Parent4" refType="w" fact="0.1171"/>
              <dgm:constr type="t" for="ch" forName="Parent4" refType="h" fact="0.4772"/>
              <dgm:constr type="w" for="ch" forName="Parent4" refType="w" fact="0.2975"/>
              <dgm:constr type="h" for="ch" forName="Parent4" refType="h" fact="0.0637"/>
              <dgm:constr type="l" for="ch" forName="Child1" refType="w" fact="0.6804"/>
              <dgm:constr type="t" for="ch" forName="Child1" refType="h" fact="0.0678"/>
              <dgm:constr type="w" for="ch" forName="Child1" refType="w" fact="0.3196"/>
              <dgm:constr type="h" for="ch" forName="Child1" refType="h" fact="0.0908"/>
              <dgm:constr type="l" for="ch" forName="Child2" refType="w" fact="0.5348"/>
              <dgm:constr type="t" for="ch" forName="Child2" refType="h" fact="0.2006"/>
              <dgm:constr type="w" for="ch" forName="Child2" refType="w" fact="0.3196"/>
              <dgm:constr type="h" for="ch" forName="Child2" refType="h" fact="0.0908"/>
              <dgm:constr type="l" for="ch" forName="Child3" refType="w" fact="0.6804"/>
              <dgm:constr type="t" for="ch" forName="Child3" refType="h" fact="0.3308"/>
              <dgm:constr type="w" for="ch" forName="Child3" refType="w" fact="0.3196"/>
              <dgm:constr type="h" for="ch" forName="Child3" refType="h" fact="0.0908"/>
              <dgm:constr type="l" for="ch" forName="Child4" refType="w" fact="0.5348"/>
              <dgm:constr type="t" for="ch" forName="Child4" refType="h" fact="0.4623"/>
              <dgm:constr type="w" for="ch" forName="Child4" refType="w" fact="0.3196"/>
              <dgm:constr type="h" for="ch" forName="Child4" refType="h" fact="0.0908"/>
              <dgm:constr type="l" for="ch" forName="Accent5" refType="w" fact="0.1481"/>
              <dgm:constr type="t" for="ch" forName="Accent5" refType="h" fact="0.5258"/>
              <dgm:constr type="w" for="ch" forName="Accent5" refType="w" fact="0.5331"/>
              <dgm:constr type="h" for="ch" forName="Accent5" refType="h" fact="0.2284"/>
              <dgm:constr type="l" for="ch" forName="Accent6" refType="w" fact="0"/>
              <dgm:constr type="t" for="ch" forName="Accent6" refType="h" fact="0.6573"/>
              <dgm:constr type="w" for="ch" forName="Accent6" refType="w" fact="0.5331"/>
              <dgm:constr type="h" for="ch" forName="Accent6" refType="h" fact="0.2284"/>
              <dgm:constr type="l" for="ch" forName="Accent7" refType="w" fact="0.186"/>
              <dgm:constr type="t" for="ch" forName="Accent7" refType="h" fact="0.8037"/>
              <dgm:constr type="w" for="ch" forName="Accent7" refType="w" fact="0.458"/>
              <dgm:constr type="h" for="ch" forName="Accent7" refType="h" fact="0.1963"/>
              <dgm:constr type="l" for="ch" forName="Parent5" refType="w" fact="0.2658"/>
              <dgm:constr type="t" for="ch" forName="Parent5" refType="h" fact="0.6085"/>
              <dgm:constr type="w" for="ch" forName="Parent5" refType="w" fact="0.2975"/>
              <dgm:constr type="h" for="ch" forName="Parent5" refType="h" fact="0.0637"/>
              <dgm:constr type="l" for="ch" forName="Parent6" refType="w" fact="0.1171"/>
              <dgm:constr type="t" for="ch" forName="Parent6" refType="h" fact="0.74"/>
              <dgm:constr type="w" for="ch" forName="Parent6" refType="w" fact="0.2975"/>
              <dgm:constr type="h" for="ch" forName="Parent6" refType="h" fact="0.0637"/>
              <dgm:constr type="l" for="ch" forName="Parent7" refType="w" fact="0.2658"/>
              <dgm:constr type="t" for="ch" forName="Parent7" refType="h" fact="0.8715"/>
              <dgm:constr type="w" for="ch" forName="Parent7" refType="w" fact="0.2975"/>
              <dgm:constr type="h" for="ch" forName="Parent7" refType="h" fact="0.0637"/>
              <dgm:constr type="l" for="ch" forName="Child5" refType="w" fact="0.6804"/>
              <dgm:constr type="t" for="ch" forName="Child5" refType="h" fact="0.5936"/>
              <dgm:constr type="w" for="ch" forName="Child5" refType="w" fact="0.3196"/>
              <dgm:constr type="h" for="ch" forName="Child5" refType="h" fact="0.0908"/>
              <dgm:constr type="l" for="ch" forName="Child6" refType="w" fact="0.5348"/>
              <dgm:constr type="t" for="ch" forName="Child6" refType="h" fact="0.7251"/>
              <dgm:constr type="w" for="ch" forName="Child6" refType="w" fact="0.3196"/>
              <dgm:constr type="h" for="ch" forName="Child6" refType="h" fact="0.0908"/>
              <dgm:constr type="l" for="ch" forName="Child7" refType="w" fact="0.6804"/>
              <dgm:constr type="t" for="ch" forName="Child7" refType="h" fact="0.8579"/>
              <dgm:constr type="w" for="ch" forName="Child7" refType="w" fact="0.3196"/>
              <dgm:constr type="h" for="ch" forName="Child7" refType="h" fact="0.0908"/>
            </dgm:constrLst>
          </dgm:else>
        </dgm:choose>
      </dgm:if>
      <dgm:else name="Name11">
        <dgm:choose name="Name12">
          <dgm:if name="Name13"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14"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0407"/>
              <dgm:constr type="t" for="ch" forName="Accent1" refType="h" fact="0"/>
              <dgm:constr type="w" for="ch" forName="Accent1" refType="w" fact="0.5542"/>
              <dgm:constr type="h" for="ch" forName="Accent1" refType="h" fact="0.6665"/>
              <dgm:constr type="l" for="ch" forName="Accent2" refType="w" fact="0.1533"/>
              <dgm:constr type="t" for="ch" forName="Accent2" refType="h" fact="0.4272"/>
              <dgm:constr type="w" for="ch" forName="Accent2" refType="w" fact="0.4761"/>
              <dgm:constr type="h" for="ch" forName="Accent2" refType="h" fact="0.5728"/>
              <dgm:constr type="l" for="ch" forName="Parent1" refType="w" fact="0.0822"/>
              <dgm:constr type="t" for="ch" forName="Parent1" refType="h" fact="0.2413"/>
              <dgm:constr type="w" for="ch" forName="Parent1" refType="w" fact="0.3092"/>
              <dgm:constr type="h" for="ch" forName="Parent1" refType="h" fact="0.1859"/>
              <dgm:constr type="l" for="ch" forName="Parent2" refType="w" fact="0.2368"/>
              <dgm:constr type="t" for="ch" forName="Parent2" refType="h" fact="0.625"/>
              <dgm:constr type="w" for="ch" forName="Parent2" refType="w" fact="0.3092"/>
              <dgm:constr type="h" for="ch" forName="Parent2" refType="h" fact="0.1859"/>
              <dgm:constr type="l" for="ch" forName="Child1" refType="w" fact="0.5164"/>
              <dgm:constr type="t" for="ch" forName="Child1" refType="h" fact="0.1978"/>
              <dgm:constr type="w" for="ch" forName="Child1" refType="w" fact="0.3322"/>
              <dgm:constr type="h" for="ch" forName="Child1" refType="h" fact="0.265"/>
              <dgm:constr type="l" for="ch" forName="Child2" refType="w" fact="0.6678"/>
              <dgm:constr type="t" for="ch" forName="Child2" refType="h" fact="0.5855"/>
              <dgm:constr type="w" for="ch" forName="Child2" refType="w" fact="0.3322"/>
              <dgm:constr type="h" for="ch" forName="Child2" refType="h" fact="0.265"/>
            </dgm:constrLst>
          </dgm:if>
          <dgm:if name="Name15"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
              <dgm:constr type="t" for="ch" forName="Accent1" refType="h" fact="0"/>
              <dgm:constr type="w" for="ch" forName="Accent1" refType="w" fact="0.5325"/>
              <dgm:constr type="h" for="ch" forName="Accent1" refType="h" fact="0.4814"/>
              <dgm:constr type="l" for="ch" forName="Accent2" refType="w" fact="0.1479"/>
              <dgm:constr type="t" for="ch" forName="Accent2" refType="h" fact="0.2766"/>
              <dgm:constr type="w" for="ch" forName="Accent2" refType="w" fact="0.5325"/>
              <dgm:constr type="h" for="ch" forName="Accent2" refType="h" fact="0.4814"/>
              <dgm:constr type="l" for="ch" forName="Accent3" refType="w" fact="0.0378"/>
              <dgm:constr type="t" for="ch" forName="Accent3" refType="h" fact="0.5863"/>
              <dgm:constr type="w" for="ch" forName="Accent3" refType="w" fact="0.4575"/>
              <dgm:constr type="h" for="ch" forName="Accent3" refType="h" fact="0.4137"/>
              <dgm:constr type="l" for="ch" forName="Parent1" refType="w" fact="0.1183"/>
              <dgm:constr type="t" for="ch" forName="Parent1" refType="h" fact="0.1738"/>
              <dgm:constr type="w" for="ch" forName="Parent1" refType="w" fact="0.2959"/>
              <dgm:constr type="h" for="ch" forName="Parent1" refType="h" fact="0.1337"/>
              <dgm:constr type="l" for="ch" forName="Parent2" refType="w" fact="0.2656"/>
              <dgm:constr type="t" for="ch" forName="Parent2" refType="h" fact="0.452"/>
              <dgm:constr type="w" for="ch" forName="Parent2" refType="w" fact="0.2959"/>
              <dgm:constr type="h" for="ch" forName="Parent2" refType="h" fact="0.1337"/>
              <dgm:constr type="l" for="ch" forName="Parent3" refType="w" fact="0.1183"/>
              <dgm:constr type="t" for="ch" forName="Parent3" refType="h" fact="0.7306"/>
              <dgm:constr type="w" for="ch" forName="Parent3" refType="w" fact="0.2959"/>
              <dgm:constr type="h" for="ch" forName="Parent3" refType="h" fact="0.1337"/>
              <dgm:constr type="l" for="ch" forName="Child1" refType="w" fact="0.5325"/>
              <dgm:constr type="t" for="ch" forName="Child1" refType="h" fact="0.1435"/>
              <dgm:constr type="w" for="ch" forName="Child1" refType="w" fact="0.3195"/>
              <dgm:constr type="h" for="ch" forName="Child1" refType="h" fact="0.1926"/>
              <dgm:constr type="l" for="ch" forName="Child2" refType="w" fact="0.6805"/>
              <dgm:constr type="t" for="ch" forName="Child2" refType="h" fact="0.4217"/>
              <dgm:constr type="w" for="ch" forName="Child2" refType="w" fact="0.3195"/>
              <dgm:constr type="h" for="ch" forName="Child2" refType="h" fact="0.1926"/>
              <dgm:constr type="l" for="ch" forName="Child3" refType="w" fact="0.5325"/>
              <dgm:constr type="t" for="ch" forName="Child3" refType="h" fact="0.6998"/>
              <dgm:constr type="w" for="ch" forName="Child3" refType="w" fact="0.3195"/>
              <dgm:constr type="h" for="ch" forName="Child3" refType="h" fact="0.1926"/>
            </dgm:constrLst>
          </dgm:if>
          <dgm:if name="Name16"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
              <dgm:constr type="t" for="ch" forName="Accent1" refType="h" fact="0"/>
              <dgm:constr type="w" for="ch" forName="Accent1" refType="w" fact="0.5331"/>
              <dgm:constr type="h" for="ch" forName="Accent1" refType="h" fact="0.3771"/>
              <dgm:constr type="l" for="ch" forName="Accent2" refType="w" fact="0.1481"/>
              <dgm:constr type="t" for="ch" forName="Accent2" refType="h" fact="0.2167"/>
              <dgm:constr type="w" for="ch" forName="Accent2" refType="w" fact="0.5331"/>
              <dgm:constr type="h" for="ch" forName="Accent2" refType="h" fact="0.3771"/>
              <dgm:constr type="l" for="ch" forName="Accent3" refType="w" fact="0"/>
              <dgm:constr type="t" for="ch" forName="Accent3" refType="h" fact="0.4342"/>
              <dgm:constr type="w" for="ch" forName="Accent3" refType="w" fact="0.5331"/>
              <dgm:constr type="h" for="ch" forName="Accent3" refType="h" fact="0.3771"/>
              <dgm:constr type="l" for="ch" forName="Accent4" refType="w" fact="0.186"/>
              <dgm:constr type="t" for="ch" forName="Accent4" refType="h" fact="0.6759"/>
              <dgm:constr type="w" for="ch" forName="Accent4" refType="w" fact="0.458"/>
              <dgm:constr type="h" for="ch" forName="Accent4" refType="h" fact="0.3241"/>
              <dgm:constr type="l" for="ch" forName="Parent1" refType="w" fact="0.1171"/>
              <dgm:constr type="t" for="ch" forName="Parent1" refType="h" fact="0.1365"/>
              <dgm:constr type="w" for="ch" forName="Parent1" refType="w" fact="0.2975"/>
              <dgm:constr type="h" for="ch" forName="Parent1" refType="h" fact="0.1052"/>
              <dgm:constr type="l" for="ch" forName="Parent2" refType="w" fact="0.2658"/>
              <dgm:constr type="t" for="ch" forName="Parent2" refType="h" fact="0.3536"/>
              <dgm:constr type="w" for="ch" forName="Parent2" refType="w" fact="0.2975"/>
              <dgm:constr type="h" for="ch" forName="Parent2" refType="h" fact="0.1052"/>
              <dgm:constr type="l" for="ch" forName="Parent3" refType="w" fact="0.1171"/>
              <dgm:constr type="t" for="ch" forName="Parent3" refType="h" fact="0.5707"/>
              <dgm:constr type="w" for="ch" forName="Parent3" refType="w" fact="0.2975"/>
              <dgm:constr type="h" for="ch" forName="Parent3" refType="h" fact="0.1052"/>
              <dgm:constr type="l" for="ch" forName="Parent4" refType="w" fact="0.2658"/>
              <dgm:constr type="t" for="ch" forName="Parent4" refType="h" fact="0.7878"/>
              <dgm:constr type="w" for="ch" forName="Parent4" refType="w" fact="0.2975"/>
              <dgm:constr type="h" for="ch" forName="Parent4" refType="h" fact="0.1052"/>
              <dgm:constr type="l" for="ch" forName="Child1" refType="w" fact="0.5348"/>
              <dgm:constr type="t" for="ch" forName="Child1" refType="h" fact="0.1119"/>
              <dgm:constr type="w" for="ch" forName="Child1" refType="w" fact="0.3196"/>
              <dgm:constr type="h" for="ch" forName="Child1" refType="h" fact="0.15"/>
              <dgm:constr type="l" for="ch" forName="Child2" refType="w" fact="0.6804"/>
              <dgm:constr type="t" for="ch" forName="Child2" refType="h" fact="0.3312"/>
              <dgm:constr type="w" for="ch" forName="Child2" refType="w" fact="0.3196"/>
              <dgm:constr type="h" for="ch" forName="Child2" refType="h" fact="0.15"/>
              <dgm:constr type="l" for="ch" forName="Child3" refType="w" fact="0.5348"/>
              <dgm:constr type="t" for="ch" forName="Child3" refType="h" fact="0.5461"/>
              <dgm:constr type="w" for="ch" forName="Child3" refType="w" fact="0.3196"/>
              <dgm:constr type="h" for="ch" forName="Child3" refType="h" fact="0.15"/>
              <dgm:constr type="l" for="ch" forName="Child4" refType="w" fact="0.6804"/>
              <dgm:constr type="t" for="ch" forName="Child4" refType="h" fact="0.7632"/>
              <dgm:constr type="w" for="ch" forName="Child4" refType="w" fact="0.3196"/>
              <dgm:constr type="h" for="ch" forName="Child4" refType="h" fact="0.15"/>
            </dgm:constrLst>
          </dgm:if>
          <dgm:if name="Name17"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
              <dgm:constr type="t" for="ch" forName="Accent1" refType="h" fact="0"/>
              <dgm:constr type="w" for="ch" forName="Accent1" refType="w" fact="0.5331"/>
              <dgm:constr type="h" for="ch" forName="Accent1" refType="h" fact="0.3098"/>
              <dgm:constr type="l" for="ch" forName="Accent2" refType="w" fact="0.1481"/>
              <dgm:constr type="t" for="ch" forName="Accent2" refType="h" fact="0.178"/>
              <dgm:constr type="w" for="ch" forName="Accent2" refType="w" fact="0.5331"/>
              <dgm:constr type="h" for="ch" forName="Accent2" refType="h" fact="0.3098"/>
              <dgm:constr type="l" for="ch" forName="Accent3" refType="w" fact="0"/>
              <dgm:constr type="t" for="ch" forName="Accent3" refType="h" fact="0.3568"/>
              <dgm:constr type="w" for="ch" forName="Accent3" refType="w" fact="0.5331"/>
              <dgm:constr type="h" for="ch" forName="Accent3" refType="h" fact="0.3098"/>
              <dgm:constr type="l" for="ch" forName="Accent4" refType="w" fact="0.1481"/>
              <dgm:constr type="t" for="ch" forName="Accent4" refType="h" fact="0.5351"/>
              <dgm:constr type="w" for="ch" forName="Accent4" refType="w" fact="0.5331"/>
              <dgm:constr type="h" for="ch" forName="Accent4" refType="h" fact="0.3098"/>
              <dgm:constr type="l" for="ch" forName="Accent5" refType="w" fact="0.0378"/>
              <dgm:constr type="t" for="ch" forName="Accent5" refType="h" fact="0.7337"/>
              <dgm:constr type="w" for="ch" forName="Accent5" refType="w" fact="0.458"/>
              <dgm:constr type="h" for="ch" forName="Accent5" refType="h" fact="0.2663"/>
              <dgm:constr type="l" for="ch" forName="Parent1" refType="w" fact="0.1171"/>
              <dgm:constr type="t" for="ch" forName="Parent1" refType="h" fact="0.1122"/>
              <dgm:constr type="w" for="ch" forName="Parent1" refType="w" fact="0.2975"/>
              <dgm:constr type="h" for="ch" forName="Parent1" refType="h" fact="0.0864"/>
              <dgm:constr type="l" for="ch" forName="Parent2" refType="w" fact="0.2658"/>
              <dgm:constr type="t" for="ch" forName="Parent2" refType="h" fact="0.2906"/>
              <dgm:constr type="w" for="ch" forName="Parent2" refType="w" fact="0.2975"/>
              <dgm:constr type="h" for="ch" forName="Parent2" refType="h" fact="0.0864"/>
              <dgm:constr type="l" for="ch" forName="Parent3" refType="w" fact="0.1171"/>
              <dgm:constr type="t" for="ch" forName="Parent3" refType="h" fact="0.4689"/>
              <dgm:constr type="w" for="ch" forName="Parent3" refType="w" fact="0.2975"/>
              <dgm:constr type="h" for="ch" forName="Parent3" refType="h" fact="0.0864"/>
              <dgm:constr type="l" for="ch" forName="Parent4" refType="w" fact="0.2658"/>
              <dgm:constr type="t" for="ch" forName="Parent4" refType="h" fact="0.6473"/>
              <dgm:constr type="w" for="ch" forName="Parent4" refType="w" fact="0.2975"/>
              <dgm:constr type="h" for="ch" forName="Parent4" refType="h" fact="0.0864"/>
              <dgm:constr type="l" for="ch" forName="Parent5" refType="w" fact="0.1171"/>
              <dgm:constr type="t" for="ch" forName="Parent5" refType="h" fact="0.8257"/>
              <dgm:constr type="w" for="ch" forName="Parent5" refType="w" fact="0.2975"/>
              <dgm:constr type="h" for="ch" forName="Parent5" refType="h" fact="0.0864"/>
              <dgm:constr type="l" for="ch" forName="Child1" refType="w" fact="0.5348"/>
              <dgm:constr type="t" for="ch" forName="Child1" refType="h" fact="0.0919"/>
              <dgm:constr type="w" for="ch" forName="Child1" refType="w" fact="0.3196"/>
              <dgm:constr type="h" for="ch" forName="Child1" refType="h" fact="0.1232"/>
              <dgm:constr type="l" for="ch" forName="Child2" refType="w" fact="0.6804"/>
              <dgm:constr type="t" for="ch" forName="Child2" refType="h" fact="0.2722"/>
              <dgm:constr type="w" for="ch" forName="Child2" refType="w" fact="0.3196"/>
              <dgm:constr type="h" for="ch" forName="Child2" refType="h" fact="0.1232"/>
              <dgm:constr type="l" for="ch" forName="Child3" refType="w" fact="0.5348"/>
              <dgm:constr type="t" for="ch" forName="Child3" refType="h" fact="0.4487"/>
              <dgm:constr type="w" for="ch" forName="Child3" refType="w" fact="0.3196"/>
              <dgm:constr type="h" for="ch" forName="Child3" refType="h" fact="0.1232"/>
              <dgm:constr type="l" for="ch" forName="Child4" refType="w" fact="0.6804"/>
              <dgm:constr type="t" for="ch" forName="Child4" refType="h" fact="0.6271"/>
              <dgm:constr type="w" for="ch" forName="Child4" refType="w" fact="0.3196"/>
              <dgm:constr type="h" for="ch" forName="Child4" refType="h" fact="0.1232"/>
              <dgm:constr type="l" for="ch" forName="Child5" refType="w" fact="0.5348"/>
              <dgm:constr type="t" for="ch" forName="Child5" refType="h" fact="0.8073"/>
              <dgm:constr type="w" for="ch" forName="Child5" refType="w" fact="0.3196"/>
              <dgm:constr type="h" for="ch" forName="Child5" refType="h" fact="0.1232"/>
            </dgm:constrLst>
          </dgm:if>
          <dgm:if name="Name18"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
              <dgm:constr type="t" for="ch" forName="Accent1" refType="h" fact="0"/>
              <dgm:constr type="w" for="ch" forName="Accent1" refType="w" fact="0.5331"/>
              <dgm:constr type="h" for="ch" forName="Accent1" refType="h" fact="0.2629"/>
              <dgm:constr type="l" for="ch" forName="Accent2" refType="w" fact="0.1481"/>
              <dgm:constr type="t" for="ch" forName="Accent2" refType="h" fact="0.1511"/>
              <dgm:constr type="w" for="ch" forName="Accent2" refType="w" fact="0.5331"/>
              <dgm:constr type="h" for="ch" forName="Accent2" refType="h" fact="0.2629"/>
              <dgm:constr type="l" for="ch" forName="Accent3" refType="w" fact="0"/>
              <dgm:constr type="t" for="ch" forName="Accent3" refType="h" fact="0.3027"/>
              <dgm:constr type="w" for="ch" forName="Accent3" refType="w" fact="0.5331"/>
              <dgm:constr type="h" for="ch" forName="Accent3" refType="h" fact="0.2629"/>
              <dgm:constr type="l" for="ch" forName="Accent4" refType="w" fact="0.1481"/>
              <dgm:constr type="t" for="ch" forName="Accent4" refType="h" fact="0.4541"/>
              <dgm:constr type="w" for="ch" forName="Accent4" refType="w" fact="0.5331"/>
              <dgm:constr type="h" for="ch" forName="Accent4" refType="h" fact="0.2629"/>
              <dgm:constr type="l" for="ch" forName="Accent5" refType="w" fact="0"/>
              <dgm:constr type="t" for="ch" forName="Accent5" refType="h" fact="0.6053"/>
              <dgm:constr type="w" for="ch" forName="Accent5" refType="w" fact="0.5331"/>
              <dgm:constr type="h" for="ch" forName="Accent5" refType="h" fact="0.2629"/>
              <dgm:constr type="l" for="ch" forName="Accent6" refType="w" fact="0.186"/>
              <dgm:constr type="t" for="ch" forName="Accent6" refType="h" fact="0.774"/>
              <dgm:constr type="w" for="ch" forName="Accent6" refType="w" fact="0.458"/>
              <dgm:constr type="h" for="ch" forName="Accent6" refType="h" fact="0.226"/>
              <dgm:constr type="l" for="ch" forName="Parent1" refType="w" fact="0.1171"/>
              <dgm:constr type="t" for="ch" forName="Parent1" refType="h" fact="0.0952"/>
              <dgm:constr type="w" for="ch" forName="Parent1" refType="w" fact="0.2975"/>
              <dgm:constr type="h" for="ch" forName="Parent1" refType="h" fact="0.0733"/>
              <dgm:constr type="l" for="ch" forName="Parent2" refType="w" fact="0.2658"/>
              <dgm:constr type="t" for="ch" forName="Parent2" refType="h" fact="0.2466"/>
              <dgm:constr type="w" for="ch" forName="Parent2" refType="w" fact="0.2975"/>
              <dgm:constr type="h" for="ch" forName="Parent2" refType="h" fact="0.0733"/>
              <dgm:constr type="l" for="ch" forName="Parent3" refType="w" fact="0.1171"/>
              <dgm:constr type="t" for="ch" forName="Parent3" refType="h" fact="0.3979"/>
              <dgm:constr type="w" for="ch" forName="Parent3" refType="w" fact="0.2975"/>
              <dgm:constr type="h" for="ch" forName="Parent3" refType="h" fact="0.0733"/>
              <dgm:constr type="l" for="ch" forName="Parent4" refType="w" fact="0.2658"/>
              <dgm:constr type="t" for="ch" forName="Parent4" refType="h" fact="0.5493"/>
              <dgm:constr type="w" for="ch" forName="Parent4" refType="w" fact="0.2975"/>
              <dgm:constr type="h" for="ch" forName="Parent4" refType="h" fact="0.0733"/>
              <dgm:constr type="l" for="ch" forName="Parent5" refType="w" fact="0.1171"/>
              <dgm:constr type="t" for="ch" forName="Parent5" refType="h" fact="0.7005"/>
              <dgm:constr type="w" for="ch" forName="Parent5" refType="w" fact="0.2975"/>
              <dgm:constr type="h" for="ch" forName="Parent5" refType="h" fact="0.0733"/>
              <dgm:constr type="l" for="ch" forName="Parent6" refType="w" fact="0.2658"/>
              <dgm:constr type="t" for="ch" forName="Parent6" refType="h" fact="0.8519"/>
              <dgm:constr type="w" for="ch" forName="Parent6" refType="w" fact="0.2975"/>
              <dgm:constr type="h" for="ch" forName="Parent6" refType="h" fact="0.0733"/>
              <dgm:constr type="l" for="ch" forName="Child1" refType="w" fact="0.5348"/>
              <dgm:constr type="t" for="ch" forName="Child1" refType="h" fact="0.078"/>
              <dgm:constr type="w" for="ch" forName="Child1" refType="w" fact="0.3196"/>
              <dgm:constr type="h" for="ch" forName="Child1" refType="h" fact="0.1046"/>
              <dgm:constr type="l" for="ch" forName="Child2" refType="w" fact="0.6804"/>
              <dgm:constr type="t" for="ch" forName="Child2" refType="h" fact="0.231"/>
              <dgm:constr type="w" for="ch" forName="Child2" refType="w" fact="0.3196"/>
              <dgm:constr type="h" for="ch" forName="Child2" refType="h" fact="0.1046"/>
              <dgm:constr type="l" for="ch" forName="Child3" refType="w" fact="0.5348"/>
              <dgm:constr type="t" for="ch" forName="Child3" refType="h" fact="0.3808"/>
              <dgm:constr type="w" for="ch" forName="Child3" refType="w" fact="0.3196"/>
              <dgm:constr type="h" for="ch" forName="Child3" refType="h" fact="0.1046"/>
              <dgm:constr type="l" for="ch" forName="Child4" refType="w" fact="0.6804"/>
              <dgm:constr type="t" for="ch" forName="Child4" refType="h" fact="0.5322"/>
              <dgm:constr type="w" for="ch" forName="Child4" refType="w" fact="0.3196"/>
              <dgm:constr type="h" for="ch" forName="Child4" refType="h" fact="0.1046"/>
              <dgm:constr type="l" for="ch" forName="Child5" refType="w" fact="0.5348"/>
              <dgm:constr type="t" for="ch" forName="Child5" refType="h" fact="0.6833"/>
              <dgm:constr type="w" for="ch" forName="Child5" refType="w" fact="0.3196"/>
              <dgm:constr type="h" for="ch" forName="Child5" refType="h" fact="0.1046"/>
              <dgm:constr type="l" for="ch" forName="Child6" refType="w" fact="0.6804"/>
              <dgm:constr type="t" for="ch" forName="Child6" refType="h" fact="0.8347"/>
              <dgm:constr type="w" for="ch" forName="Child6" refType="w" fact="0.3196"/>
              <dgm:constr type="h" for="ch" forName="Child6" refType="h" fact="0.1046"/>
            </dgm:constrLst>
          </dgm:if>
          <dgm:else name="Name19">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
              <dgm:constr type="t" for="ch" forName="Accent1" refType="h" fact="0"/>
              <dgm:constr type="w" for="ch" forName="Accent1" refType="w" fact="0.5331"/>
              <dgm:constr type="h" for="ch" forName="Accent1" refType="h" fact="0.2284"/>
              <dgm:constr type="l" for="ch" forName="Accent2" refType="w" fact="0.1481"/>
              <dgm:constr type="t" for="ch" forName="Accent2" refType="h" fact="0.1312"/>
              <dgm:constr type="w" for="ch" forName="Accent2" refType="w" fact="0.5331"/>
              <dgm:constr type="h" for="ch" forName="Accent2" refType="h" fact="0.2284"/>
              <dgm:constr type="l" for="ch" forName="Accent3" refType="w" fact="0"/>
              <dgm:constr type="t" for="ch" forName="Accent3" refType="h" fact="0.263"/>
              <dgm:constr type="w" for="ch" forName="Accent3" refType="w" fact="0.5331"/>
              <dgm:constr type="h" for="ch" forName="Accent3" refType="h" fact="0.2284"/>
              <dgm:constr type="l" for="ch" forName="Accent4" refType="w" fact="0.1481"/>
              <dgm:constr type="t" for="ch" forName="Accent4" refType="h" fact="0.3945"/>
              <dgm:constr type="w" for="ch" forName="Accent4" refType="w" fact="0.5331"/>
              <dgm:constr type="h" for="ch" forName="Accent4" refType="h" fact="0.2284"/>
              <dgm:constr type="l" for="ch" forName="Accent5" refType="w" fact="0"/>
              <dgm:constr type="t" for="ch" forName="Accent5" refType="h" fact="0.5258"/>
              <dgm:constr type="w" for="ch" forName="Accent5" refType="w" fact="0.5331"/>
              <dgm:constr type="h" for="ch" forName="Accent5" refType="h" fact="0.2284"/>
              <dgm:constr type="l" for="ch" forName="Accent6" refType="w" fact="0.1481"/>
              <dgm:constr type="t" for="ch" forName="Accent6" refType="h" fact="0.6573"/>
              <dgm:constr type="w" for="ch" forName="Accent6" refType="w" fact="0.5331"/>
              <dgm:constr type="h" for="ch" forName="Accent6" refType="h" fact="0.2284"/>
              <dgm:constr type="l" for="ch" forName="Accent7" refType="w" fact="0.0378"/>
              <dgm:constr type="t" for="ch" forName="Accent7" refType="h" fact="0.8037"/>
              <dgm:constr type="w" for="ch" forName="Accent7" refType="w" fact="0.458"/>
              <dgm:constr type="h" for="ch" forName="Accent7" refType="h" fact="0.1963"/>
              <dgm:constr type="l" for="ch" forName="Parent1" refType="w" fact="0.1171"/>
              <dgm:constr type="t" for="ch" forName="Parent1" refType="h" fact="0.0827"/>
              <dgm:constr type="w" for="ch" forName="Parent1" refType="w" fact="0.2975"/>
              <dgm:constr type="h" for="ch" forName="Parent1" refType="h" fact="0.0637"/>
              <dgm:constr type="l" for="ch" forName="Parent2" refType="w" fact="0.2658"/>
              <dgm:constr type="t" for="ch" forName="Parent2" refType="h" fact="0.2142"/>
              <dgm:constr type="w" for="ch" forName="Parent2" refType="w" fact="0.2975"/>
              <dgm:constr type="h" for="ch" forName="Parent2" refType="h" fact="0.0637"/>
              <dgm:constr type="l" for="ch" forName="Parent3" refType="w" fact="0.1171"/>
              <dgm:constr type="t" for="ch" forName="Parent3" refType="h" fact="0.3457"/>
              <dgm:constr type="w" for="ch" forName="Parent3" refType="w" fact="0.2975"/>
              <dgm:constr type="h" for="ch" forName="Parent3" refType="h" fact="0.0637"/>
              <dgm:constr type="l" for="ch" forName="Parent4" refType="w" fact="0.2658"/>
              <dgm:constr type="t" for="ch" forName="Parent4" refType="h" fact="0.4772"/>
              <dgm:constr type="w" for="ch" forName="Parent4" refType="w" fact="0.2975"/>
              <dgm:constr type="h" for="ch" forName="Parent4" refType="h" fact="0.0637"/>
              <dgm:constr type="l" for="ch" forName="Parent5" refType="w" fact="0.1171"/>
              <dgm:constr type="t" for="ch" forName="Parent5" refType="h" fact="0.6085"/>
              <dgm:constr type="w" for="ch" forName="Parent5" refType="w" fact="0.2975"/>
              <dgm:constr type="h" for="ch" forName="Parent5" refType="h" fact="0.0637"/>
              <dgm:constr type="l" for="ch" forName="Parent6" refType="w" fact="0.2658"/>
              <dgm:constr type="t" for="ch" forName="Parent6" refType="h" fact="0.74"/>
              <dgm:constr type="w" for="ch" forName="Parent6" refType="w" fact="0.2975"/>
              <dgm:constr type="h" for="ch" forName="Parent6" refType="h" fact="0.0637"/>
              <dgm:constr type="l" for="ch" forName="Parent7" refType="w" fact="0.1171"/>
              <dgm:constr type="t" for="ch" forName="Parent7" refType="h" fact="0.8715"/>
              <dgm:constr type="w" for="ch" forName="Parent7" refType="w" fact="0.2975"/>
              <dgm:constr type="h" for="ch" forName="Parent7" refType="h" fact="0.0637"/>
              <dgm:constr type="l" for="ch" forName="Child1" refType="w" fact="0.5348"/>
              <dgm:constr type="t" for="ch" forName="Child1" refType="h" fact="0.0678"/>
              <dgm:constr type="w" for="ch" forName="Child1" refType="w" fact="0.3196"/>
              <dgm:constr type="h" for="ch" forName="Child1" refType="h" fact="0.0908"/>
              <dgm:constr type="l" for="ch" forName="Child2" refType="w" fact="0.6804"/>
              <dgm:constr type="t" for="ch" forName="Child2" refType="h" fact="0.2006"/>
              <dgm:constr type="w" for="ch" forName="Child2" refType="w" fact="0.3196"/>
              <dgm:constr type="h" for="ch" forName="Child2" refType="h" fact="0.0908"/>
              <dgm:constr type="l" for="ch" forName="Child3" refType="w" fact="0.5348"/>
              <dgm:constr type="t" for="ch" forName="Child3" refType="h" fact="0.3308"/>
              <dgm:constr type="w" for="ch" forName="Child3" refType="w" fact="0.3196"/>
              <dgm:constr type="h" for="ch" forName="Child3" refType="h" fact="0.0908"/>
              <dgm:constr type="l" for="ch" forName="Child4" refType="w" fact="0.6804"/>
              <dgm:constr type="t" for="ch" forName="Child4" refType="h" fact="0.4623"/>
              <dgm:constr type="w" for="ch" forName="Child4" refType="w" fact="0.3196"/>
              <dgm:constr type="h" for="ch" forName="Child4" refType="h" fact="0.0908"/>
              <dgm:constr type="l" for="ch" forName="Child5" refType="w" fact="0.5348"/>
              <dgm:constr type="t" for="ch" forName="Child5" refType="h" fact="0.5936"/>
              <dgm:constr type="w" for="ch" forName="Child5" refType="w" fact="0.3196"/>
              <dgm:constr type="h" for="ch" forName="Child5" refType="h" fact="0.0908"/>
              <dgm:constr type="l" for="ch" forName="Child6" refType="w" fact="0.6804"/>
              <dgm:constr type="t" for="ch" forName="Child6" refType="h" fact="0.7251"/>
              <dgm:constr type="w" for="ch" forName="Child6" refType="w" fact="0.3196"/>
              <dgm:constr type="h" for="ch" forName="Child6" refType="h" fact="0.0908"/>
              <dgm:constr type="l" for="ch" forName="Child7" refType="w" fact="0.5348"/>
              <dgm:constr type="t" for="ch" forName="Child7" refType="h" fact="0.8579"/>
              <dgm:constr type="w" for="ch" forName="Child7" refType="w" fact="0.3196"/>
              <dgm:constr type="h" for="ch" forName="Child7" refType="h" fact="0.0908"/>
            </dgm:constrLst>
          </dgm:else>
        </dgm:choose>
      </dgm:else>
    </dgm:choose>
    <dgm:forEach name="wrapper" axis="self" ptType="parTrans">
      <dgm:forEach name="accentRepeat" axis="self">
        <dgm:layoutNode name="Accent" styleLbl="node1">
          <dgm:alg type="sp"/>
          <dgm:choose name="Name20">
            <dgm:if name="Name21" func="var" arg="dir" op="equ" val="norm">
              <dgm:choose name="Name22">
                <dgm:if name="Name23" axis="precedSib" ptType="node" func="cnt" op="equ" val="0">
                  <dgm:choose name="Name24">
                    <dgm:if name="Name25" axis="followSib" ptType="node" func="cnt" op="equ" val="0">
                      <dgm:shape xmlns:r="http://schemas.openxmlformats.org/officeDocument/2006/relationships" type="circularArrow" r:blip="">
                        <dgm:adjLst>
                          <dgm:adj idx="1" val="0.1098"/>
                          <dgm:adj idx="2" val="19.0387"/>
                          <dgm:adj idx="3" val="150"/>
                          <dgm:adj idx="4" val="180"/>
                          <dgm:adj idx="5" val="0.125"/>
                        </dgm:adjLst>
                      </dgm:shape>
                    </dgm:if>
                    <dgm:else name="Name26">
                      <dgm:shape xmlns:r="http://schemas.openxmlformats.org/officeDocument/2006/relationships" type="circularArrow" r:blip="">
                        <dgm:adjLst>
                          <dgm:adj idx="1" val="0.1098"/>
                          <dgm:adj idx="2" val="19.0387"/>
                          <dgm:adj idx="3" val="75"/>
                          <dgm:adj idx="4" val="180"/>
                          <dgm:adj idx="5" val="0.125"/>
                        </dgm:adjLst>
                      </dgm:shape>
                    </dgm:else>
                  </dgm:choose>
                </dgm:if>
                <dgm:else name="Name27">
                  <dgm:choose name="Name28">
                    <dgm:if name="Name29" axis="followSib" ptType="node" func="cnt" op="equ" val="0">
                      <dgm:choose name="Name30">
                        <dgm:if name="Name31" axis="precedSib" ptType="node" func="cnt" op="equ" val="1">
                          <dgm:shape xmlns:r="http://schemas.openxmlformats.org/officeDocument/2006/relationships" type="blockArc" r:blip="">
                            <dgm:adjLst>
                              <dgm:adj idx="1" val="0"/>
                              <dgm:adj idx="2" val="-45"/>
                              <dgm:adj idx="3" val="0.1274"/>
                            </dgm:adjLst>
                          </dgm:shape>
                        </dgm:if>
                        <dgm:if name="Name32" axis="precedSib" ptType="node" func="cnt" op="equ" val="2">
                          <dgm:shape xmlns:r="http://schemas.openxmlformats.org/officeDocument/2006/relationships" type="blockArc" r:blip="">
                            <dgm:adjLst>
                              <dgm:adj idx="1" val="-135"/>
                              <dgm:adj idx="2" val="180"/>
                              <dgm:adj idx="3" val="0.1274"/>
                            </dgm:adjLst>
                          </dgm:shape>
                        </dgm:if>
                        <dgm:if name="Name33" axis="precedSib" ptType="node" func="cnt" op="equ" val="3">
                          <dgm:shape xmlns:r="http://schemas.openxmlformats.org/officeDocument/2006/relationships" type="blockArc" r:blip="">
                            <dgm:adjLst>
                              <dgm:adj idx="1" val="0"/>
                              <dgm:adj idx="2" val="-45"/>
                              <dgm:adj idx="3" val="0.1274"/>
                            </dgm:adjLst>
                          </dgm:shape>
                        </dgm:if>
                        <dgm:if name="Name34" axis="precedSib" ptType="node" func="cnt" op="equ" val="4">
                          <dgm:shape xmlns:r="http://schemas.openxmlformats.org/officeDocument/2006/relationships" type="blockArc" r:blip="">
                            <dgm:adjLst>
                              <dgm:adj idx="1" val="-135"/>
                              <dgm:adj idx="2" val="180"/>
                              <dgm:adj idx="3" val="0.1274"/>
                            </dgm:adjLst>
                          </dgm:shape>
                        </dgm:if>
                        <dgm:if name="Name35" axis="precedSib" ptType="node" func="cnt" op="equ" val="5">
                          <dgm:shape xmlns:r="http://schemas.openxmlformats.org/officeDocument/2006/relationships" type="blockArc" r:blip="">
                            <dgm:adjLst>
                              <dgm:adj idx="1" val="0"/>
                              <dgm:adj idx="2" val="-45"/>
                              <dgm:adj idx="3" val="0.1274"/>
                            </dgm:adjLst>
                          </dgm:shape>
                        </dgm:if>
                        <dgm:if name="Name36" axis="precedSib" ptType="node" func="cnt" op="equ" val="6">
                          <dgm:shape xmlns:r="http://schemas.openxmlformats.org/officeDocument/2006/relationships" type="blockArc" r:blip="">
                            <dgm:adjLst>
                              <dgm:adj idx="1" val="-135"/>
                              <dgm:adj idx="2" val="180"/>
                              <dgm:adj idx="3" val="0.1274"/>
                            </dgm:adjLst>
                          </dgm:shape>
                        </dgm:if>
                        <dgm:else name="Name37"/>
                      </dgm:choose>
                    </dgm:if>
                    <dgm:else name="Name38">
                      <dgm:choose name="Name39">
                        <dgm:if name="Name40" axis="precedSib" ptType="node" func="cnt" op="equ" val="0">
                          <dgm:shape xmlns:r="http://schemas.openxmlformats.org/officeDocument/2006/relationships" type="blockArc" r:blip="">
                            <dgm:adjLst>
                              <dgm:adj idx="1" val="-133.1632"/>
                              <dgm:adj idx="2" val="65"/>
                              <dgm:adj idx="3" val="0.13"/>
                            </dgm:adjLst>
                          </dgm:shape>
                        </dgm:if>
                        <dgm:if name="Name41" axis="precedSib" ptType="node" func="cnt" op="equ" val="1">
                          <dgm:shape xmlns:r="http://schemas.openxmlformats.org/officeDocument/2006/relationships" type="leftCircularArrow" r:blip="">
                            <dgm:adjLst>
                              <dgm:adj idx="1" val="0.1098"/>
                              <dgm:adj idx="2" val="19.0387"/>
                              <dgm:adj idx="3" val="105"/>
                              <dgm:adj idx="4" val="-45"/>
                              <dgm:adj idx="5" val="0.125"/>
                            </dgm:adjLst>
                          </dgm:shape>
                        </dgm:if>
                        <dgm:if name="Name42" axis="precedSib" ptType="node" func="cnt" op="equ" val="2">
                          <dgm:shape xmlns:r="http://schemas.openxmlformats.org/officeDocument/2006/relationships" type="circularArrow" r:blip="">
                            <dgm:adjLst>
                              <dgm:adj idx="1" val="0.1098"/>
                              <dgm:adj idx="2" val="19.0387"/>
                              <dgm:adj idx="3" val="75"/>
                              <dgm:adj idx="4" val="-135"/>
                              <dgm:adj idx="5" val="0.125"/>
                            </dgm:adjLst>
                          </dgm:shape>
                        </dgm:if>
                        <dgm:if name="Name43" axis="precedSib" ptType="node" func="cnt" op="equ" val="3">
                          <dgm:shape xmlns:r="http://schemas.openxmlformats.org/officeDocument/2006/relationships" type="leftCircularArrow" r:blip="">
                            <dgm:adjLst>
                              <dgm:adj idx="1" val="0.1098"/>
                              <dgm:adj idx="2" val="19.0387"/>
                              <dgm:adj idx="3" val="105"/>
                              <dgm:adj idx="4" val="-45"/>
                              <dgm:adj idx="5" val="0.125"/>
                            </dgm:adjLst>
                          </dgm:shape>
                        </dgm:if>
                        <dgm:if name="Name44" axis="precedSib" ptType="node" func="cnt" op="equ" val="4">
                          <dgm:shape xmlns:r="http://schemas.openxmlformats.org/officeDocument/2006/relationships" type="circularArrow" r:blip="">
                            <dgm:adjLst>
                              <dgm:adj idx="1" val="0.1098"/>
                              <dgm:adj idx="2" val="19.0387"/>
                              <dgm:adj idx="3" val="75"/>
                              <dgm:adj idx="4" val="-135"/>
                              <dgm:adj idx="5" val="0.125"/>
                            </dgm:adjLst>
                          </dgm:shape>
                        </dgm:if>
                        <dgm:if name="Name45" axis="precedSib" ptType="node" func="cnt" op="equ" val="5">
                          <dgm:shape xmlns:r="http://schemas.openxmlformats.org/officeDocument/2006/relationships" type="leftCircularArrow" r:blip="">
                            <dgm:adjLst>
                              <dgm:adj idx="1" val="0.1098"/>
                              <dgm:adj idx="2" val="19.0387"/>
                              <dgm:adj idx="3" val="105"/>
                              <dgm:adj idx="4" val="-45"/>
                              <dgm:adj idx="5" val="0.125"/>
                            </dgm:adjLst>
                          </dgm:shape>
                        </dgm:if>
                        <dgm:if name="Name46" axis="precedSib" ptType="node" func="cnt" op="equ" val="6">
                          <dgm:shape xmlns:r="http://schemas.openxmlformats.org/officeDocument/2006/relationships" type="blockArc" r:blip="">
                            <dgm:adjLst>
                              <dgm:adj idx="1" val="-135"/>
                              <dgm:adj idx="2" val="180"/>
                              <dgm:adj idx="3" val="0.1274"/>
                            </dgm:adjLst>
                          </dgm:shape>
                        </dgm:if>
                        <dgm:else name="Name47"/>
                      </dgm:choose>
                    </dgm:else>
                  </dgm:choose>
                </dgm:else>
              </dgm:choose>
            </dgm:if>
            <dgm:else name="Name48">
              <dgm:choose name="Name49">
                <dgm:if name="Name50" axis="precedSib" ptType="node" func="cnt" op="equ" val="0">
                  <dgm:choose name="Name51">
                    <dgm:if name="Name52" axis="followSib" ptType="node" func="cnt" op="equ" val="0">
                      <dgm:shape xmlns:r="http://schemas.openxmlformats.org/officeDocument/2006/relationships" type="leftCircularArrow" r:blip="">
                        <dgm:adjLst>
                          <dgm:adj idx="1" val="0.1098"/>
                          <dgm:adj idx="2" val="19.0387"/>
                          <dgm:adj idx="3" val="30"/>
                          <dgm:adj idx="4" val="0"/>
                          <dgm:adj idx="5" val="0.125"/>
                        </dgm:adjLst>
                      </dgm:shape>
                    </dgm:if>
                    <dgm:else name="Name53">
                      <dgm:shape xmlns:r="http://schemas.openxmlformats.org/officeDocument/2006/relationships" type="leftCircularArrow" r:blip="">
                        <dgm:adjLst>
                          <dgm:adj idx="1" val="0.1098"/>
                          <dgm:adj idx="2" val="19.0387"/>
                          <dgm:adj idx="3" val="105"/>
                          <dgm:adj idx="4" val="0"/>
                          <dgm:adj idx="5" val="0.125"/>
                        </dgm:adjLst>
                      </dgm:shape>
                    </dgm:else>
                  </dgm:choose>
                </dgm:if>
                <dgm:else name="Name54">
                  <dgm:choose name="Name55">
                    <dgm:if name="Name56" axis="followSib" ptType="node" func="cnt" op="equ" val="0">
                      <dgm:choose name="Name57">
                        <dgm:if name="Name58" axis="precedSib" ptType="node" func="cnt" op="equ" val="1">
                          <dgm:shape xmlns:r="http://schemas.openxmlformats.org/officeDocument/2006/relationships" type="blockArc" r:blip="">
                            <dgm:adjLst>
                              <dgm:adj idx="1" val="-135"/>
                              <dgm:adj idx="2" val="180"/>
                              <dgm:adj idx="3" val="0.1274"/>
                            </dgm:adjLst>
                          </dgm:shape>
                        </dgm:if>
                        <dgm:if name="Name59" axis="precedSib" ptType="node" func="cnt" op="equ" val="2">
                          <dgm:shape xmlns:r="http://schemas.openxmlformats.org/officeDocument/2006/relationships" type="blockArc" r:blip="">
                            <dgm:adjLst>
                              <dgm:adj idx="1" val="0"/>
                              <dgm:adj idx="2" val="-45"/>
                              <dgm:adj idx="3" val="0.1274"/>
                            </dgm:adjLst>
                          </dgm:shape>
                        </dgm:if>
                        <dgm:if name="Name60" axis="precedSib" ptType="node" func="cnt" op="equ" val="3">
                          <dgm:shape xmlns:r="http://schemas.openxmlformats.org/officeDocument/2006/relationships" type="blockArc" r:blip="">
                            <dgm:adjLst>
                              <dgm:adj idx="1" val="-135"/>
                              <dgm:adj idx="2" val="180"/>
                              <dgm:adj idx="3" val="0.1274"/>
                            </dgm:adjLst>
                          </dgm:shape>
                        </dgm:if>
                        <dgm:if name="Name61" axis="precedSib" ptType="node" func="cnt" op="equ" val="4">
                          <dgm:shape xmlns:r="http://schemas.openxmlformats.org/officeDocument/2006/relationships" type="blockArc" r:blip="">
                            <dgm:adjLst>
                              <dgm:adj idx="1" val="0"/>
                              <dgm:adj idx="2" val="-45"/>
                              <dgm:adj idx="3" val="0.1274"/>
                            </dgm:adjLst>
                          </dgm:shape>
                        </dgm:if>
                        <dgm:if name="Name62" axis="precedSib" ptType="node" func="cnt" op="equ" val="5">
                          <dgm:shape xmlns:r="http://schemas.openxmlformats.org/officeDocument/2006/relationships" type="blockArc" r:blip="">
                            <dgm:adjLst>
                              <dgm:adj idx="1" val="-135"/>
                              <dgm:adj idx="2" val="180"/>
                              <dgm:adj idx="3" val="0.1274"/>
                            </dgm:adjLst>
                          </dgm:shape>
                        </dgm:if>
                        <dgm:if name="Name63" axis="precedSib" ptType="node" func="cnt" op="equ" val="6">
                          <dgm:shape xmlns:r="http://schemas.openxmlformats.org/officeDocument/2006/relationships" type="blockArc" r:blip="">
                            <dgm:adjLst>
                              <dgm:adj idx="1" val="0"/>
                              <dgm:adj idx="2" val="-45"/>
                              <dgm:adj idx="3" val="0.1274"/>
                            </dgm:adjLst>
                          </dgm:shape>
                        </dgm:if>
                        <dgm:else name="Name64"/>
                      </dgm:choose>
                    </dgm:if>
                    <dgm:else name="Name65">
                      <dgm:choose name="Name66">
                        <dgm:if name="Name67" axis="precedSib" ptType="node" func="cnt" op="equ" val="0">
                          <dgm:shape xmlns:r="http://schemas.openxmlformats.org/officeDocument/2006/relationships" type="blockArc" r:blip="">
                            <dgm:adjLst>
                              <dgm:adj idx="1" val="-133.1632"/>
                              <dgm:adj idx="2" val="65"/>
                              <dgm:adj idx="3" val="0.13"/>
                            </dgm:adjLst>
                          </dgm:shape>
                        </dgm:if>
                        <dgm:if name="Name68" axis="precedSib" ptType="node" func="cnt" op="equ" val="1">
                          <dgm:shape xmlns:r="http://schemas.openxmlformats.org/officeDocument/2006/relationships" type="circularArrow" r:blip="">
                            <dgm:adjLst>
                              <dgm:adj idx="1" val="0.1098"/>
                              <dgm:adj idx="2" val="19.0387"/>
                              <dgm:adj idx="3" val="75"/>
                              <dgm:adj idx="4" val="-135"/>
                              <dgm:adj idx="5" val="0.125"/>
                            </dgm:adjLst>
                          </dgm:shape>
                        </dgm:if>
                        <dgm:if name="Name69" axis="precedSib" ptType="node" func="cnt" op="equ" val="2">
                          <dgm:shape xmlns:r="http://schemas.openxmlformats.org/officeDocument/2006/relationships" type="leftCircularArrow" r:blip="">
                            <dgm:adjLst>
                              <dgm:adj idx="1" val="0.1098"/>
                              <dgm:adj idx="2" val="19.0387"/>
                              <dgm:adj idx="3" val="105"/>
                              <dgm:adj idx="4" val="-45"/>
                              <dgm:adj idx="5" val="0.125"/>
                            </dgm:adjLst>
                          </dgm:shape>
                        </dgm:if>
                        <dgm:if name="Name70" axis="precedSib" ptType="node" func="cnt" op="equ" val="3">
                          <dgm:shape xmlns:r="http://schemas.openxmlformats.org/officeDocument/2006/relationships" type="circularArrow" r:blip="">
                            <dgm:adjLst>
                              <dgm:adj idx="1" val="0.1098"/>
                              <dgm:adj idx="2" val="19.0387"/>
                              <dgm:adj idx="3" val="75"/>
                              <dgm:adj idx="4" val="-135"/>
                              <dgm:adj idx="5" val="0.125"/>
                            </dgm:adjLst>
                          </dgm:shape>
                        </dgm:if>
                        <dgm:if name="Name71" axis="precedSib" ptType="node" func="cnt" op="equ" val="4">
                          <dgm:shape xmlns:r="http://schemas.openxmlformats.org/officeDocument/2006/relationships" type="leftCircularArrow" r:blip="">
                            <dgm:adjLst>
                              <dgm:adj idx="1" val="0.1098"/>
                              <dgm:adj idx="2" val="19.0387"/>
                              <dgm:adj idx="3" val="105"/>
                              <dgm:adj idx="4" val="-45"/>
                              <dgm:adj idx="5" val="0.125"/>
                            </dgm:adjLst>
                          </dgm:shape>
                        </dgm:if>
                        <dgm:if name="Name72" axis="precedSib" ptType="node" func="cnt" op="equ" val="5">
                          <dgm:shape xmlns:r="http://schemas.openxmlformats.org/officeDocument/2006/relationships" type="circularArrow" r:blip="">
                            <dgm:adjLst>
                              <dgm:adj idx="1" val="0.1098"/>
                              <dgm:adj idx="2" val="19.0387"/>
                              <dgm:adj idx="3" val="75"/>
                              <dgm:adj idx="4" val="-135"/>
                              <dgm:adj idx="5" val="0.125"/>
                            </dgm:adjLst>
                          </dgm:shape>
                        </dgm:if>
                        <dgm:if name="Name73" axis="precedSib" ptType="node" func="cnt" op="equ" val="6">
                          <dgm:shape xmlns:r="http://schemas.openxmlformats.org/officeDocument/2006/relationships" type="blockArc" r:blip="">
                            <dgm:adjLst>
                              <dgm:adj idx="1" val="0"/>
                              <dgm:adj idx="2" val="-45"/>
                              <dgm:adj idx="3" val="0.1274"/>
                            </dgm:adjLst>
                          </dgm:shape>
                        </dgm:if>
                        <dgm:else name="Name74"/>
                      </dgm:choose>
                    </dgm:else>
                  </dgm:choose>
                </dgm:else>
              </dgm:choose>
            </dgm:else>
          </dgm:choose>
          <dgm:presOf/>
        </dgm:layoutNode>
      </dgm:forEach>
    </dgm:forEach>
    <dgm:forEach name="Name75" axis="ch" ptType="node" cnt="1">
      <dgm:layoutNode name="Accent1">
        <dgm:alg type="sp"/>
        <dgm:shape xmlns:r="http://schemas.openxmlformats.org/officeDocument/2006/relationships" r:blip="">
          <dgm:adjLst/>
        </dgm:shape>
        <dgm:presOf/>
        <dgm:constrLst/>
        <dgm:forEach name="Name76" ref="accentRepeat"/>
      </dgm:layoutNode>
      <dgm:choose name="Name77">
        <dgm:if name="Name78" axis="ch" ptType="node" func="cnt" op="gte" val="1">
          <dgm:layoutNode name="Child1"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79"/>
      </dgm:choose>
      <dgm:layoutNode name="Parent1"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0" axis="ch" ptType="node" st="2" cnt="1">
      <dgm:layoutNode name="Accent2">
        <dgm:alg type="sp"/>
        <dgm:shape xmlns:r="http://schemas.openxmlformats.org/officeDocument/2006/relationships" r:blip="">
          <dgm:adjLst/>
        </dgm:shape>
        <dgm:presOf/>
        <dgm:constrLst/>
        <dgm:forEach name="Name81" ref="accentRepeat"/>
      </dgm:layoutNode>
      <dgm:choose name="Name82">
        <dgm:if name="Name83" axis="ch" ptType="node" func="cnt" op="gte" val="1">
          <dgm:layoutNode name="Child2"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4"/>
      </dgm:choose>
      <dgm:layoutNode name="Parent2"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5" axis="ch" ptType="node" st="3" cnt="1">
      <dgm:layoutNode name="Accent3">
        <dgm:alg type="sp"/>
        <dgm:shape xmlns:r="http://schemas.openxmlformats.org/officeDocument/2006/relationships" r:blip="">
          <dgm:adjLst/>
        </dgm:shape>
        <dgm:presOf/>
        <dgm:constrLst/>
        <dgm:forEach name="Name86" ref="accentRepeat"/>
      </dgm:layoutNode>
      <dgm:choose name="Name87">
        <dgm:if name="Name88" axis="ch" ptType="node" func="cnt" op="gte" val="1">
          <dgm:layoutNode name="Child3"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9"/>
      </dgm:choose>
      <dgm:layoutNode name="Parent3"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0" axis="ch" ptType="node" st="4" cnt="1">
      <dgm:layoutNode name="Accent4">
        <dgm:alg type="sp"/>
        <dgm:shape xmlns:r="http://schemas.openxmlformats.org/officeDocument/2006/relationships" r:blip="">
          <dgm:adjLst/>
        </dgm:shape>
        <dgm:presOf/>
        <dgm:constrLst/>
        <dgm:forEach name="Name91" ref="accentRepeat"/>
      </dgm:layoutNode>
      <dgm:choose name="Name92">
        <dgm:if name="Name93" axis="ch" ptType="node" func="cnt" op="gte" val="1">
          <dgm:layoutNode name="Child4"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4"/>
      </dgm:choose>
      <dgm:layoutNode name="Parent4"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5" axis="ch" ptType="node" st="5" cnt="1">
      <dgm:layoutNode name="Accent5">
        <dgm:alg type="sp"/>
        <dgm:shape xmlns:r="http://schemas.openxmlformats.org/officeDocument/2006/relationships" r:blip="">
          <dgm:adjLst/>
        </dgm:shape>
        <dgm:presOf/>
        <dgm:constrLst/>
        <dgm:forEach name="Name96" ref="accentRepeat"/>
      </dgm:layoutNode>
      <dgm:choose name="Name97">
        <dgm:if name="Name98" axis="ch" ptType="node" func="cnt" op="gte" val="1">
          <dgm:layoutNode name="Child5"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9"/>
      </dgm:choose>
      <dgm:layoutNode name="Parent5"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0" axis="ch" ptType="node" st="6" cnt="1">
      <dgm:layoutNode name="Accent6">
        <dgm:alg type="sp"/>
        <dgm:shape xmlns:r="http://schemas.openxmlformats.org/officeDocument/2006/relationships" r:blip="">
          <dgm:adjLst/>
        </dgm:shape>
        <dgm:presOf/>
        <dgm:constrLst/>
        <dgm:forEach name="Name101" ref="accentRepeat"/>
      </dgm:layoutNode>
      <dgm:choose name="Name102">
        <dgm:if name="Name103" axis="ch" ptType="node" func="cnt" op="gte" val="1">
          <dgm:layoutNode name="Child6"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4"/>
      </dgm:choose>
      <dgm:layoutNode name="Parent6"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5" axis="ch" ptType="node" st="7" cnt="1">
      <dgm:layoutNode name="Accent7">
        <dgm:alg type="sp"/>
        <dgm:shape xmlns:r="http://schemas.openxmlformats.org/officeDocument/2006/relationships" r:blip="">
          <dgm:adjLst/>
        </dgm:shape>
        <dgm:presOf/>
        <dgm:constrLst/>
        <dgm:forEach name="Name106" ref="accentRepeat"/>
      </dgm:layoutNode>
      <dgm:choose name="Name107">
        <dgm:if name="Name108" axis="ch" ptType="node" func="cnt" op="gte" val="1">
          <dgm:layoutNode name="Child7"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9"/>
      </dgm:choose>
      <dgm:layoutNode name="Parent7"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layoutNode>
</dgm:layoutDef>
</file>

<file path=word/diagrams/layout2.xml><?xml version="1.0" encoding="utf-8"?>
<dgm:layoutDef xmlns:dgm="http://schemas.openxmlformats.org/drawingml/2006/diagram" xmlns:a="http://schemas.openxmlformats.org/drawingml/2006/main" uniqueId="urn:microsoft.com/office/officeart/2009/layout/CircleArrowProcess">
  <dgm:title val=""/>
  <dgm:desc val=""/>
  <dgm:catLst>
    <dgm:cat type="process" pri="16500"/>
    <dgm:cat type="cycle" pri="16000"/>
  </dgm:catLst>
  <dgm:samp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val="7"/>
      <dgm:chPref val="7"/>
      <dgm:dir/>
      <dgm:animLvl val="lvl"/>
    </dgm:varLst>
    <dgm:shape xmlns:r="http://schemas.openxmlformats.org/officeDocument/2006/relationships" r:blip="">
      <dgm:adjLst/>
    </dgm:shape>
    <dgm:choose name="Name1">
      <dgm:if name="Name2" func="var" arg="dir" op="equ" val="norm">
        <dgm:choose name="Name3">
          <dgm:if name="Name4"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5"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1144"/>
              <dgm:constr type="t" for="ch" forName="Accent1" refType="h" fact="0"/>
              <dgm:constr type="w" for="ch" forName="Accent1" refType="w" fact="0.5542"/>
              <dgm:constr type="h" for="ch" forName="Accent1" refType="h" fact="0.6665"/>
              <dgm:constr type="l" for="ch" forName="Parent1" refType="w" fact="0.2368"/>
              <dgm:constr type="t" for="ch" forName="Parent1" refType="h" fact="0.2413"/>
              <dgm:constr type="w" for="ch" forName="Parent1" refType="w" fact="0.3092"/>
              <dgm:constr type="h" for="ch" forName="Parent1" refType="h" fact="0.1859"/>
              <dgm:constr type="l" for="ch" forName="Parent2" refType="w" fact="0.0822"/>
              <dgm:constr type="t" for="ch" forName="Parent2" refType="h" fact="0.625"/>
              <dgm:constr type="w" for="ch" forName="Parent2" refType="w" fact="0.3092"/>
              <dgm:constr type="h" for="ch" forName="Parent2" refType="h" fact="0.1859"/>
              <dgm:constr type="l" for="ch" forName="Child1" refType="w" fact="0.6678"/>
              <dgm:constr type="t" for="ch" forName="Child1" refType="h" fact="0.1978"/>
              <dgm:constr type="w" for="ch" forName="Child1" refType="w" fact="0.3322"/>
              <dgm:constr type="h" for="ch" forName="Child1" refType="h" fact="0.265"/>
              <dgm:constr type="l" for="ch" forName="Child2" refType="w" fact="0.5164"/>
              <dgm:constr type="t" for="ch" forName="Child2" refType="h" fact="0.5855"/>
              <dgm:constr type="w" for="ch" forName="Child2" refType="w" fact="0.3322"/>
              <dgm:constr type="h" for="ch" forName="Child2" refType="h" fact="0.265"/>
              <dgm:constr type="l" for="ch" forName="Accent2" refType="w" fact="0"/>
              <dgm:constr type="t" for="ch" forName="Accent2" refType="h" fact="0.4272"/>
              <dgm:constr type="w" for="ch" forName="Accent2" refType="w" fact="0.4761"/>
              <dgm:constr type="h" for="ch" forName="Accent2" refType="h" fact="0.5728"/>
            </dgm:constrLst>
          </dgm:if>
          <dgm:if name="Name6"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1479"/>
              <dgm:constr type="t" for="ch" forName="Accent1" refType="h" fact="0"/>
              <dgm:constr type="w" for="ch" forName="Accent1" refType="w" fact="0.5325"/>
              <dgm:constr type="h" for="ch" forName="Accent1" refType="h" fact="0.4814"/>
              <dgm:constr type="l" for="ch" forName="Accent2" refType="w" fact="0"/>
              <dgm:constr type="t" for="ch" forName="Accent2" refType="h" fact="0.2766"/>
              <dgm:constr type="w" for="ch" forName="Accent2" refType="w" fact="0.5325"/>
              <dgm:constr type="h" for="ch" forName="Accent2" refType="h" fact="0.4814"/>
              <dgm:constr type="l" for="ch" forName="Parent1" refType="w" fact="0.2656"/>
              <dgm:constr type="t" for="ch" forName="Parent1" refType="h" fact="0.1738"/>
              <dgm:constr type="w" for="ch" forName="Parent1" refType="w" fact="0.2959"/>
              <dgm:constr type="h" for="ch" forName="Parent1" refType="h" fact="0.1337"/>
              <dgm:constr type="l" for="ch" forName="Accent3" refType="w" fact="0.1858"/>
              <dgm:constr type="t" for="ch" forName="Accent3" refType="h" fact="0.5863"/>
              <dgm:constr type="w" for="ch" forName="Accent3" refType="w" fact="0.4575"/>
              <dgm:constr type="h" for="ch" forName="Accent3" refType="h" fact="0.4137"/>
              <dgm:constr type="l" for="ch" forName="Parent2" refType="w" fact="0.1183"/>
              <dgm:constr type="t" for="ch" forName="Parent2" refType="h" fact="0.452"/>
              <dgm:constr type="w" for="ch" forName="Parent2" refType="w" fact="0.2959"/>
              <dgm:constr type="h" for="ch" forName="Parent2" refType="h" fact="0.1337"/>
              <dgm:constr type="l" for="ch" forName="Parent3" refType="w" fact="0.2663"/>
              <dgm:constr type="t" for="ch" forName="Parent3" refType="h" fact="0.7306"/>
              <dgm:constr type="w" for="ch" forName="Parent3" refType="w" fact="0.2959"/>
              <dgm:constr type="h" for="ch" forName="Parent3" refType="h" fact="0.1337"/>
              <dgm:constr type="l" for="ch" forName="Child2" refType="w" fact="0.5325"/>
              <dgm:constr type="t" for="ch" forName="Child2" refType="h" fact="0.4217"/>
              <dgm:constr type="w" for="ch" forName="Child2" refType="w" fact="0.3195"/>
              <dgm:constr type="h" for="ch" forName="Child2" refType="h" fact="0.1926"/>
              <dgm:constr type="l" for="ch" forName="Child1" refType="w" fact="0.6805"/>
              <dgm:constr type="t" for="ch" forName="Child1" refType="h" fact="0.1435"/>
              <dgm:constr type="w" for="ch" forName="Child1" refType="w" fact="0.3195"/>
              <dgm:constr type="h" for="ch" forName="Child1" refType="h" fact="0.1926"/>
              <dgm:constr type="l" for="ch" forName="Child3" refType="w" fact="0.6805"/>
              <dgm:constr type="t" for="ch" forName="Child3" refType="h" fact="0.6998"/>
              <dgm:constr type="w" for="ch" forName="Child3" refType="w" fact="0.3195"/>
              <dgm:constr type="h" for="ch" forName="Child3" refType="h" fact="0.1926"/>
            </dgm:constrLst>
          </dgm:if>
          <dgm:if name="Name7"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1481"/>
              <dgm:constr type="t" for="ch" forName="Accent1" refType="h" fact="0"/>
              <dgm:constr type="w" for="ch" forName="Accent1" refType="w" fact="0.5331"/>
              <dgm:constr type="h" for="ch" forName="Accent1" refType="h" fact="0.3771"/>
              <dgm:constr type="l" for="ch" forName="Accent2" refType="w" fact="0"/>
              <dgm:constr type="t" for="ch" forName="Accent2" refType="h" fact="0.2167"/>
              <dgm:constr type="w" for="ch" forName="Accent2" refType="w" fact="0.5331"/>
              <dgm:constr type="h" for="ch" forName="Accent2" refType="h" fact="0.3771"/>
              <dgm:constr type="l" for="ch" forName="Accent3" refType="w" fact="0.1481"/>
              <dgm:constr type="t" for="ch" forName="Accent3" refType="h" fact="0.4342"/>
              <dgm:constr type="w" for="ch" forName="Accent3" refType="w" fact="0.5331"/>
              <dgm:constr type="h" for="ch" forName="Accent3" refType="h" fact="0.3771"/>
              <dgm:constr type="l" for="ch" forName="Parent1" refType="w" fact="0.2658"/>
              <dgm:constr type="t" for="ch" forName="Parent1" refType="h" fact="0.1365"/>
              <dgm:constr type="w" for="ch" forName="Parent1" refType="w" fact="0.2975"/>
              <dgm:constr type="h" for="ch" forName="Parent1" refType="h" fact="0.1052"/>
              <dgm:constr type="l" for="ch" forName="Parent2" refType="w" fact="0.1171"/>
              <dgm:constr type="t" for="ch" forName="Parent2" refType="h" fact="0.3536"/>
              <dgm:constr type="w" for="ch" forName="Parent2" refType="w" fact="0.2975"/>
              <dgm:constr type="h" for="ch" forName="Parent2" refType="h" fact="0.1052"/>
              <dgm:constr type="l" for="ch" forName="Parent3" refType="w" fact="0.2658"/>
              <dgm:constr type="t" for="ch" forName="Parent3" refType="h" fact="0.5707"/>
              <dgm:constr type="w" for="ch" forName="Parent3" refType="w" fact="0.2975"/>
              <dgm:constr type="h" for="ch" forName="Parent3" refType="h" fact="0.1052"/>
              <dgm:constr type="l" for="ch" forName="Parent4" refType="w" fact="0.1171"/>
              <dgm:constr type="t" for="ch" forName="Parent4" refType="h" fact="0.7878"/>
              <dgm:constr type="w" for="ch" forName="Parent4" refType="w" fact="0.2975"/>
              <dgm:constr type="h" for="ch" forName="Parent4" refType="h" fact="0.1052"/>
              <dgm:constr type="l" for="ch" forName="Child1" refType="w" fact="0.6804"/>
              <dgm:constr type="t" for="ch" forName="Child1" refType="h" fact="0.1119"/>
              <dgm:constr type="w" for="ch" forName="Child1" refType="w" fact="0.3196"/>
              <dgm:constr type="h" for="ch" forName="Child1" refType="h" fact="0.15"/>
              <dgm:constr type="l" for="ch" forName="Child2" refType="w" fact="0.5348"/>
              <dgm:constr type="t" for="ch" forName="Child2" refType="h" fact="0.3312"/>
              <dgm:constr type="w" for="ch" forName="Child2" refType="w" fact="0.3196"/>
              <dgm:constr type="h" for="ch" forName="Child2" refType="h" fact="0.15"/>
              <dgm:constr type="l" for="ch" forName="Child3" refType="w" fact="0.6804"/>
              <dgm:constr type="t" for="ch" forName="Child3" refType="h" fact="0.5461"/>
              <dgm:constr type="w" for="ch" forName="Child3" refType="w" fact="0.3196"/>
              <dgm:constr type="h" for="ch" forName="Child3" refType="h" fact="0.15"/>
              <dgm:constr type="l" for="ch" forName="Child4" refType="w" fact="0.5348"/>
              <dgm:constr type="t" for="ch" forName="Child4" refType="h" fact="0.7632"/>
              <dgm:constr type="w" for="ch" forName="Child4" refType="w" fact="0.3196"/>
              <dgm:constr type="h" for="ch" forName="Child4" refType="h" fact="0.15"/>
              <dgm:constr type="l" for="ch" forName="Accent4" refType="w" fact="0.038"/>
              <dgm:constr type="t" for="ch" forName="Accent4" refType="h" fact="0.6759"/>
              <dgm:constr type="w" for="ch" forName="Accent4" refType="w" fact="0.458"/>
              <dgm:constr type="h" for="ch" forName="Accent4" refType="h" fact="0.3241"/>
            </dgm:constrLst>
          </dgm:if>
          <dgm:if name="Name8"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1481"/>
              <dgm:constr type="t" for="ch" forName="Accent1" refType="h" fact="0"/>
              <dgm:constr type="w" for="ch" forName="Accent1" refType="w" fact="0.5331"/>
              <dgm:constr type="h" for="ch" forName="Accent1" refType="h" fact="0.3098"/>
              <dgm:constr type="l" for="ch" forName="Accent2" refType="w" fact="0"/>
              <dgm:constr type="t" for="ch" forName="Accent2" refType="h" fact="0.178"/>
              <dgm:constr type="w" for="ch" forName="Accent2" refType="w" fact="0.5331"/>
              <dgm:constr type="h" for="ch" forName="Accent2" refType="h" fact="0.3098"/>
              <dgm:constr type="l" for="ch" forName="Accent3" refType="w" fact="0.1481"/>
              <dgm:constr type="t" for="ch" forName="Accent3" refType="h" fact="0.3568"/>
              <dgm:constr type="w" for="ch" forName="Accent3" refType="w" fact="0.5331"/>
              <dgm:constr type="h" for="ch" forName="Accent3" refType="h" fact="0.3098"/>
              <dgm:constr type="l" for="ch" forName="Accent4" refType="w" fact="0"/>
              <dgm:constr type="t" for="ch" forName="Accent4" refType="h" fact="0.5351"/>
              <dgm:constr type="w" for="ch" forName="Accent4" refType="w" fact="0.5331"/>
              <dgm:constr type="h" for="ch" forName="Accent4" refType="h" fact="0.3098"/>
              <dgm:constr type="l" for="ch" forName="Accent5" refType="w" fact="0.186"/>
              <dgm:constr type="t" for="ch" forName="Accent5" refType="h" fact="0.7337"/>
              <dgm:constr type="w" for="ch" forName="Accent5" refType="w" fact="0.458"/>
              <dgm:constr type="h" for="ch" forName="Accent5" refType="h" fact="0.2663"/>
              <dgm:constr type="l" for="ch" forName="Parent1" refType="w" fact="0.2658"/>
              <dgm:constr type="t" for="ch" forName="Parent1" refType="h" fact="0.1122"/>
              <dgm:constr type="w" for="ch" forName="Parent1" refType="w" fact="0.2975"/>
              <dgm:constr type="h" for="ch" forName="Parent1" refType="h" fact="0.0864"/>
              <dgm:constr type="l" for="ch" forName="Parent2" refType="w" fact="0.1171"/>
              <dgm:constr type="t" for="ch" forName="Parent2" refType="h" fact="0.2906"/>
              <dgm:constr type="w" for="ch" forName="Parent2" refType="w" fact="0.2975"/>
              <dgm:constr type="h" for="ch" forName="Parent2" refType="h" fact="0.0864"/>
              <dgm:constr type="l" for="ch" forName="Parent3" refType="w" fact="0.2658"/>
              <dgm:constr type="t" for="ch" forName="Parent3" refType="h" fact="0.4689"/>
              <dgm:constr type="w" for="ch" forName="Parent3" refType="w" fact="0.2975"/>
              <dgm:constr type="h" for="ch" forName="Parent3" refType="h" fact="0.0864"/>
              <dgm:constr type="l" for="ch" forName="Parent4" refType="w" fact="0.1171"/>
              <dgm:constr type="t" for="ch" forName="Parent4" refType="h" fact="0.6473"/>
              <dgm:constr type="w" for="ch" forName="Parent4" refType="w" fact="0.2975"/>
              <dgm:constr type="h" for="ch" forName="Parent4" refType="h" fact="0.0864"/>
              <dgm:constr type="l" for="ch" forName="Parent5" refType="w" fact="0.2658"/>
              <dgm:constr type="t" for="ch" forName="Parent5" refType="h" fact="0.8257"/>
              <dgm:constr type="w" for="ch" forName="Parent5" refType="w" fact="0.2975"/>
              <dgm:constr type="h" for="ch" forName="Parent5" refType="h" fact="0.0864"/>
              <dgm:constr type="l" for="ch" forName="Child1" refType="w" fact="0.6804"/>
              <dgm:constr type="t" for="ch" forName="Child1" refType="h" fact="0.0919"/>
              <dgm:constr type="w" for="ch" forName="Child1" refType="w" fact="0.3196"/>
              <dgm:constr type="h" for="ch" forName="Child1" refType="h" fact="0.1232"/>
              <dgm:constr type="l" for="ch" forName="Child2" refType="w" fact="0.5348"/>
              <dgm:constr type="t" for="ch" forName="Child2" refType="h" fact="0.2722"/>
              <dgm:constr type="w" for="ch" forName="Child2" refType="w" fact="0.3196"/>
              <dgm:constr type="h" for="ch" forName="Child2" refType="h" fact="0.1232"/>
              <dgm:constr type="l" for="ch" forName="Child3" refType="w" fact="0.6804"/>
              <dgm:constr type="t" for="ch" forName="Child3" refType="h" fact="0.4487"/>
              <dgm:constr type="w" for="ch" forName="Child3" refType="w" fact="0.3196"/>
              <dgm:constr type="h" for="ch" forName="Child3" refType="h" fact="0.1232"/>
              <dgm:constr type="l" for="ch" forName="Child4" refType="w" fact="0.5348"/>
              <dgm:constr type="t" for="ch" forName="Child4" refType="h" fact="0.6271"/>
              <dgm:constr type="w" for="ch" forName="Child4" refType="w" fact="0.3196"/>
              <dgm:constr type="h" for="ch" forName="Child4" refType="h" fact="0.1232"/>
              <dgm:constr type="l" for="ch" forName="Child5" refType="w" fact="0.6804"/>
              <dgm:constr type="t" for="ch" forName="Child5" refType="h" fact="0.8073"/>
              <dgm:constr type="w" for="ch" forName="Child5" refType="w" fact="0.3196"/>
              <dgm:constr type="h" for="ch" forName="Child5" refType="h" fact="0.1232"/>
            </dgm:constrLst>
          </dgm:if>
          <dgm:if name="Name9"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1481"/>
              <dgm:constr type="t" for="ch" forName="Accent1" refType="h" fact="0"/>
              <dgm:constr type="w" for="ch" forName="Accent1" refType="w" fact="0.5331"/>
              <dgm:constr type="h" for="ch" forName="Accent1" refType="h" fact="0.2629"/>
              <dgm:constr type="l" for="ch" forName="Accent2" refType="w" fact="0"/>
              <dgm:constr type="t" for="ch" forName="Accent2" refType="h" fact="0.1511"/>
              <dgm:constr type="w" for="ch" forName="Accent2" refType="w" fact="0.5331"/>
              <dgm:constr type="h" for="ch" forName="Accent2" refType="h" fact="0.2629"/>
              <dgm:constr type="l" for="ch" forName="Accent3" refType="w" fact="0.1481"/>
              <dgm:constr type="t" for="ch" forName="Accent3" refType="h" fact="0.3027"/>
              <dgm:constr type="w" for="ch" forName="Accent3" refType="w" fact="0.5331"/>
              <dgm:constr type="h" for="ch" forName="Accent3" refType="h" fact="0.2629"/>
              <dgm:constr type="l" for="ch" forName="Accent4" refType="w" fact="0"/>
              <dgm:constr type="t" for="ch" forName="Accent4" refType="h" fact="0.4541"/>
              <dgm:constr type="w" for="ch" forName="Accent4" refType="w" fact="0.5331"/>
              <dgm:constr type="h" for="ch" forName="Accent4" refType="h" fact="0.2629"/>
              <dgm:constr type="l" for="ch" forName="Parent1" refType="w" fact="0.2658"/>
              <dgm:constr type="t" for="ch" forName="Parent1" refType="h" fact="0.0952"/>
              <dgm:constr type="w" for="ch" forName="Parent1" refType="w" fact="0.2975"/>
              <dgm:constr type="h" for="ch" forName="Parent1" refType="h" fact="0.0733"/>
              <dgm:constr type="l" for="ch" forName="Parent2" refType="w" fact="0.1171"/>
              <dgm:constr type="t" for="ch" forName="Parent2" refType="h" fact="0.2466"/>
              <dgm:constr type="w" for="ch" forName="Parent2" refType="w" fact="0.2975"/>
              <dgm:constr type="h" for="ch" forName="Parent2" refType="h" fact="0.0733"/>
              <dgm:constr type="l" for="ch" forName="Parent3" refType="w" fact="0.2658"/>
              <dgm:constr type="t" for="ch" forName="Parent3" refType="h" fact="0.3979"/>
              <dgm:constr type="w" for="ch" forName="Parent3" refType="w" fact="0.2975"/>
              <dgm:constr type="h" for="ch" forName="Parent3" refType="h" fact="0.0733"/>
              <dgm:constr type="l" for="ch" forName="Parent4" refType="w" fact="0.1171"/>
              <dgm:constr type="t" for="ch" forName="Parent4" refType="h" fact="0.5493"/>
              <dgm:constr type="w" for="ch" forName="Parent4" refType="w" fact="0.2975"/>
              <dgm:constr type="h" for="ch" forName="Parent4" refType="h" fact="0.0733"/>
              <dgm:constr type="l" for="ch" forName="Child1" refType="w" fact="0.6804"/>
              <dgm:constr type="t" for="ch" forName="Child1" refType="h" fact="0.078"/>
              <dgm:constr type="w" for="ch" forName="Child1" refType="w" fact="0.3196"/>
              <dgm:constr type="h" for="ch" forName="Child1" refType="h" fact="0.1046"/>
              <dgm:constr type="l" for="ch" forName="Child2" refType="w" fact="0.5348"/>
              <dgm:constr type="t" for="ch" forName="Child2" refType="h" fact="0.231"/>
              <dgm:constr type="w" for="ch" forName="Child2" refType="w" fact="0.3196"/>
              <dgm:constr type="h" for="ch" forName="Child2" refType="h" fact="0.1046"/>
              <dgm:constr type="l" for="ch" forName="Child3" refType="w" fact="0.6804"/>
              <dgm:constr type="t" for="ch" forName="Child3" refType="h" fact="0.3808"/>
              <dgm:constr type="w" for="ch" forName="Child3" refType="w" fact="0.3196"/>
              <dgm:constr type="h" for="ch" forName="Child3" refType="h" fact="0.1046"/>
              <dgm:constr type="l" for="ch" forName="Child4" refType="w" fact="0.5348"/>
              <dgm:constr type="t" for="ch" forName="Child4" refType="h" fact="0.5322"/>
              <dgm:constr type="w" for="ch" forName="Child4" refType="w" fact="0.3196"/>
              <dgm:constr type="h" for="ch" forName="Child4" refType="h" fact="0.1046"/>
              <dgm:constr type="l" for="ch" forName="Accent5" refType="w" fact="0.1481"/>
              <dgm:constr type="t" for="ch" forName="Accent5" refType="h" fact="0.6053"/>
              <dgm:constr type="w" for="ch" forName="Accent5" refType="w" fact="0.5331"/>
              <dgm:constr type="h" for="ch" forName="Accent5" refType="h" fact="0.2629"/>
              <dgm:constr type="l" for="ch" forName="Accent6" refType="w" fact="0.038"/>
              <dgm:constr type="t" for="ch" forName="Accent6" refType="h" fact="0.774"/>
              <dgm:constr type="w" for="ch" forName="Accent6" refType="w" fact="0.458"/>
              <dgm:constr type="h" for="ch" forName="Accent6" refType="h" fact="0.226"/>
              <dgm:constr type="l" for="ch" forName="Parent5" refType="w" fact="0.2658"/>
              <dgm:constr type="t" for="ch" forName="Parent5" refType="h" fact="0.7005"/>
              <dgm:constr type="w" for="ch" forName="Parent5" refType="w" fact="0.2975"/>
              <dgm:constr type="h" for="ch" forName="Parent5" refType="h" fact="0.0733"/>
              <dgm:constr type="l" for="ch" forName="Parent6" refType="w" fact="0.1171"/>
              <dgm:constr type="t" for="ch" forName="Parent6" refType="h" fact="0.8519"/>
              <dgm:constr type="w" for="ch" forName="Parent6" refType="w" fact="0.2975"/>
              <dgm:constr type="h" for="ch" forName="Parent6" refType="h" fact="0.0733"/>
              <dgm:constr type="l" for="ch" forName="Child5" refType="w" fact="0.6804"/>
              <dgm:constr type="t" for="ch" forName="Child5" refType="h" fact="0.6833"/>
              <dgm:constr type="w" for="ch" forName="Child5" refType="w" fact="0.3196"/>
              <dgm:constr type="h" for="ch" forName="Child5" refType="h" fact="0.1046"/>
              <dgm:constr type="l" for="ch" forName="Child6" refType="w" fact="0.5348"/>
              <dgm:constr type="t" for="ch" forName="Child6" refType="h" fact="0.8347"/>
              <dgm:constr type="w" for="ch" forName="Child6" refType="w" fact="0.3196"/>
              <dgm:constr type="h" for="ch" forName="Child6" refType="h" fact="0.1046"/>
            </dgm:constrLst>
          </dgm:if>
          <dgm:else name="Name10">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1481"/>
              <dgm:constr type="t" for="ch" forName="Accent1" refType="h" fact="0"/>
              <dgm:constr type="w" for="ch" forName="Accent1" refType="w" fact="0.5331"/>
              <dgm:constr type="h" for="ch" forName="Accent1" refType="h" fact="0.2284"/>
              <dgm:constr type="l" for="ch" forName="Accent2" refType="w" fact="0"/>
              <dgm:constr type="t" for="ch" forName="Accent2" refType="h" fact="0.1312"/>
              <dgm:constr type="w" for="ch" forName="Accent2" refType="w" fact="0.5331"/>
              <dgm:constr type="h" for="ch" forName="Accent2" refType="h" fact="0.2284"/>
              <dgm:constr type="l" for="ch" forName="Accent3" refType="w" fact="0.1481"/>
              <dgm:constr type="t" for="ch" forName="Accent3" refType="h" fact="0.263"/>
              <dgm:constr type="w" for="ch" forName="Accent3" refType="w" fact="0.5331"/>
              <dgm:constr type="h" for="ch" forName="Accent3" refType="h" fact="0.2284"/>
              <dgm:constr type="l" for="ch" forName="Accent4" refType="w" fact="0"/>
              <dgm:constr type="t" for="ch" forName="Accent4" refType="h" fact="0.3945"/>
              <dgm:constr type="w" for="ch" forName="Accent4" refType="w" fact="0.5331"/>
              <dgm:constr type="h" for="ch" forName="Accent4" refType="h" fact="0.2284"/>
              <dgm:constr type="l" for="ch" forName="Parent1" refType="w" fact="0.2658"/>
              <dgm:constr type="t" for="ch" forName="Parent1" refType="h" fact="0.0827"/>
              <dgm:constr type="w" for="ch" forName="Parent1" refType="w" fact="0.2975"/>
              <dgm:constr type="h" for="ch" forName="Parent1" refType="h" fact="0.0637"/>
              <dgm:constr type="l" for="ch" forName="Parent2" refType="w" fact="0.1171"/>
              <dgm:constr type="t" for="ch" forName="Parent2" refType="h" fact="0.2142"/>
              <dgm:constr type="w" for="ch" forName="Parent2" refType="w" fact="0.2975"/>
              <dgm:constr type="h" for="ch" forName="Parent2" refType="h" fact="0.0637"/>
              <dgm:constr type="l" for="ch" forName="Parent3" refType="w" fact="0.2658"/>
              <dgm:constr type="t" for="ch" forName="Parent3" refType="h" fact="0.3457"/>
              <dgm:constr type="w" for="ch" forName="Parent3" refType="w" fact="0.2975"/>
              <dgm:constr type="h" for="ch" forName="Parent3" refType="h" fact="0.0637"/>
              <dgm:constr type="l" for="ch" forName="Parent4" refType="w" fact="0.1171"/>
              <dgm:constr type="t" for="ch" forName="Parent4" refType="h" fact="0.4772"/>
              <dgm:constr type="w" for="ch" forName="Parent4" refType="w" fact="0.2975"/>
              <dgm:constr type="h" for="ch" forName="Parent4" refType="h" fact="0.0637"/>
              <dgm:constr type="l" for="ch" forName="Child1" refType="w" fact="0.6804"/>
              <dgm:constr type="t" for="ch" forName="Child1" refType="h" fact="0.0678"/>
              <dgm:constr type="w" for="ch" forName="Child1" refType="w" fact="0.3196"/>
              <dgm:constr type="h" for="ch" forName="Child1" refType="h" fact="0.0908"/>
              <dgm:constr type="l" for="ch" forName="Child2" refType="w" fact="0.5348"/>
              <dgm:constr type="t" for="ch" forName="Child2" refType="h" fact="0.2006"/>
              <dgm:constr type="w" for="ch" forName="Child2" refType="w" fact="0.3196"/>
              <dgm:constr type="h" for="ch" forName="Child2" refType="h" fact="0.0908"/>
              <dgm:constr type="l" for="ch" forName="Child3" refType="w" fact="0.6804"/>
              <dgm:constr type="t" for="ch" forName="Child3" refType="h" fact="0.3308"/>
              <dgm:constr type="w" for="ch" forName="Child3" refType="w" fact="0.3196"/>
              <dgm:constr type="h" for="ch" forName="Child3" refType="h" fact="0.0908"/>
              <dgm:constr type="l" for="ch" forName="Child4" refType="w" fact="0.5348"/>
              <dgm:constr type="t" for="ch" forName="Child4" refType="h" fact="0.4623"/>
              <dgm:constr type="w" for="ch" forName="Child4" refType="w" fact="0.3196"/>
              <dgm:constr type="h" for="ch" forName="Child4" refType="h" fact="0.0908"/>
              <dgm:constr type="l" for="ch" forName="Accent5" refType="w" fact="0.1481"/>
              <dgm:constr type="t" for="ch" forName="Accent5" refType="h" fact="0.5258"/>
              <dgm:constr type="w" for="ch" forName="Accent5" refType="w" fact="0.5331"/>
              <dgm:constr type="h" for="ch" forName="Accent5" refType="h" fact="0.2284"/>
              <dgm:constr type="l" for="ch" forName="Accent6" refType="w" fact="0"/>
              <dgm:constr type="t" for="ch" forName="Accent6" refType="h" fact="0.6573"/>
              <dgm:constr type="w" for="ch" forName="Accent6" refType="w" fact="0.5331"/>
              <dgm:constr type="h" for="ch" forName="Accent6" refType="h" fact="0.2284"/>
              <dgm:constr type="l" for="ch" forName="Accent7" refType="w" fact="0.186"/>
              <dgm:constr type="t" for="ch" forName="Accent7" refType="h" fact="0.8037"/>
              <dgm:constr type="w" for="ch" forName="Accent7" refType="w" fact="0.458"/>
              <dgm:constr type="h" for="ch" forName="Accent7" refType="h" fact="0.1963"/>
              <dgm:constr type="l" for="ch" forName="Parent5" refType="w" fact="0.2658"/>
              <dgm:constr type="t" for="ch" forName="Parent5" refType="h" fact="0.6085"/>
              <dgm:constr type="w" for="ch" forName="Parent5" refType="w" fact="0.2975"/>
              <dgm:constr type="h" for="ch" forName="Parent5" refType="h" fact="0.0637"/>
              <dgm:constr type="l" for="ch" forName="Parent6" refType="w" fact="0.1171"/>
              <dgm:constr type="t" for="ch" forName="Parent6" refType="h" fact="0.74"/>
              <dgm:constr type="w" for="ch" forName="Parent6" refType="w" fact="0.2975"/>
              <dgm:constr type="h" for="ch" forName="Parent6" refType="h" fact="0.0637"/>
              <dgm:constr type="l" for="ch" forName="Parent7" refType="w" fact="0.2658"/>
              <dgm:constr type="t" for="ch" forName="Parent7" refType="h" fact="0.8715"/>
              <dgm:constr type="w" for="ch" forName="Parent7" refType="w" fact="0.2975"/>
              <dgm:constr type="h" for="ch" forName="Parent7" refType="h" fact="0.0637"/>
              <dgm:constr type="l" for="ch" forName="Child5" refType="w" fact="0.6804"/>
              <dgm:constr type="t" for="ch" forName="Child5" refType="h" fact="0.5936"/>
              <dgm:constr type="w" for="ch" forName="Child5" refType="w" fact="0.3196"/>
              <dgm:constr type="h" for="ch" forName="Child5" refType="h" fact="0.0908"/>
              <dgm:constr type="l" for="ch" forName="Child6" refType="w" fact="0.5348"/>
              <dgm:constr type="t" for="ch" forName="Child6" refType="h" fact="0.7251"/>
              <dgm:constr type="w" for="ch" forName="Child6" refType="w" fact="0.3196"/>
              <dgm:constr type="h" for="ch" forName="Child6" refType="h" fact="0.0908"/>
              <dgm:constr type="l" for="ch" forName="Child7" refType="w" fact="0.6804"/>
              <dgm:constr type="t" for="ch" forName="Child7" refType="h" fact="0.8579"/>
              <dgm:constr type="w" for="ch" forName="Child7" refType="w" fact="0.3196"/>
              <dgm:constr type="h" for="ch" forName="Child7" refType="h" fact="0.0908"/>
            </dgm:constrLst>
          </dgm:else>
        </dgm:choose>
      </dgm:if>
      <dgm:else name="Name11">
        <dgm:choose name="Name12">
          <dgm:if name="Name13"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14"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0407"/>
              <dgm:constr type="t" for="ch" forName="Accent1" refType="h" fact="0"/>
              <dgm:constr type="w" for="ch" forName="Accent1" refType="w" fact="0.5542"/>
              <dgm:constr type="h" for="ch" forName="Accent1" refType="h" fact="0.6665"/>
              <dgm:constr type="l" for="ch" forName="Accent2" refType="w" fact="0.1533"/>
              <dgm:constr type="t" for="ch" forName="Accent2" refType="h" fact="0.4272"/>
              <dgm:constr type="w" for="ch" forName="Accent2" refType="w" fact="0.4761"/>
              <dgm:constr type="h" for="ch" forName="Accent2" refType="h" fact="0.5728"/>
              <dgm:constr type="l" for="ch" forName="Parent1" refType="w" fact="0.0822"/>
              <dgm:constr type="t" for="ch" forName="Parent1" refType="h" fact="0.2413"/>
              <dgm:constr type="w" for="ch" forName="Parent1" refType="w" fact="0.3092"/>
              <dgm:constr type="h" for="ch" forName="Parent1" refType="h" fact="0.1859"/>
              <dgm:constr type="l" for="ch" forName="Parent2" refType="w" fact="0.2368"/>
              <dgm:constr type="t" for="ch" forName="Parent2" refType="h" fact="0.625"/>
              <dgm:constr type="w" for="ch" forName="Parent2" refType="w" fact="0.3092"/>
              <dgm:constr type="h" for="ch" forName="Parent2" refType="h" fact="0.1859"/>
              <dgm:constr type="l" for="ch" forName="Child1" refType="w" fact="0.5164"/>
              <dgm:constr type="t" for="ch" forName="Child1" refType="h" fact="0.1978"/>
              <dgm:constr type="w" for="ch" forName="Child1" refType="w" fact="0.3322"/>
              <dgm:constr type="h" for="ch" forName="Child1" refType="h" fact="0.265"/>
              <dgm:constr type="l" for="ch" forName="Child2" refType="w" fact="0.6678"/>
              <dgm:constr type="t" for="ch" forName="Child2" refType="h" fact="0.5855"/>
              <dgm:constr type="w" for="ch" forName="Child2" refType="w" fact="0.3322"/>
              <dgm:constr type="h" for="ch" forName="Child2" refType="h" fact="0.265"/>
            </dgm:constrLst>
          </dgm:if>
          <dgm:if name="Name15"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
              <dgm:constr type="t" for="ch" forName="Accent1" refType="h" fact="0"/>
              <dgm:constr type="w" for="ch" forName="Accent1" refType="w" fact="0.5325"/>
              <dgm:constr type="h" for="ch" forName="Accent1" refType="h" fact="0.4814"/>
              <dgm:constr type="l" for="ch" forName="Accent2" refType="w" fact="0.1479"/>
              <dgm:constr type="t" for="ch" forName="Accent2" refType="h" fact="0.2766"/>
              <dgm:constr type="w" for="ch" forName="Accent2" refType="w" fact="0.5325"/>
              <dgm:constr type="h" for="ch" forName="Accent2" refType="h" fact="0.4814"/>
              <dgm:constr type="l" for="ch" forName="Accent3" refType="w" fact="0.0378"/>
              <dgm:constr type="t" for="ch" forName="Accent3" refType="h" fact="0.5863"/>
              <dgm:constr type="w" for="ch" forName="Accent3" refType="w" fact="0.4575"/>
              <dgm:constr type="h" for="ch" forName="Accent3" refType="h" fact="0.4137"/>
              <dgm:constr type="l" for="ch" forName="Parent1" refType="w" fact="0.1183"/>
              <dgm:constr type="t" for="ch" forName="Parent1" refType="h" fact="0.1738"/>
              <dgm:constr type="w" for="ch" forName="Parent1" refType="w" fact="0.2959"/>
              <dgm:constr type="h" for="ch" forName="Parent1" refType="h" fact="0.1337"/>
              <dgm:constr type="l" for="ch" forName="Parent2" refType="w" fact="0.2656"/>
              <dgm:constr type="t" for="ch" forName="Parent2" refType="h" fact="0.452"/>
              <dgm:constr type="w" for="ch" forName="Parent2" refType="w" fact="0.2959"/>
              <dgm:constr type="h" for="ch" forName="Parent2" refType="h" fact="0.1337"/>
              <dgm:constr type="l" for="ch" forName="Parent3" refType="w" fact="0.1183"/>
              <dgm:constr type="t" for="ch" forName="Parent3" refType="h" fact="0.7306"/>
              <dgm:constr type="w" for="ch" forName="Parent3" refType="w" fact="0.2959"/>
              <dgm:constr type="h" for="ch" forName="Parent3" refType="h" fact="0.1337"/>
              <dgm:constr type="l" for="ch" forName="Child1" refType="w" fact="0.5325"/>
              <dgm:constr type="t" for="ch" forName="Child1" refType="h" fact="0.1435"/>
              <dgm:constr type="w" for="ch" forName="Child1" refType="w" fact="0.3195"/>
              <dgm:constr type="h" for="ch" forName="Child1" refType="h" fact="0.1926"/>
              <dgm:constr type="l" for="ch" forName="Child2" refType="w" fact="0.6805"/>
              <dgm:constr type="t" for="ch" forName="Child2" refType="h" fact="0.4217"/>
              <dgm:constr type="w" for="ch" forName="Child2" refType="w" fact="0.3195"/>
              <dgm:constr type="h" for="ch" forName="Child2" refType="h" fact="0.1926"/>
              <dgm:constr type="l" for="ch" forName="Child3" refType="w" fact="0.5325"/>
              <dgm:constr type="t" for="ch" forName="Child3" refType="h" fact="0.6998"/>
              <dgm:constr type="w" for="ch" forName="Child3" refType="w" fact="0.3195"/>
              <dgm:constr type="h" for="ch" forName="Child3" refType="h" fact="0.1926"/>
            </dgm:constrLst>
          </dgm:if>
          <dgm:if name="Name16"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
              <dgm:constr type="t" for="ch" forName="Accent1" refType="h" fact="0"/>
              <dgm:constr type="w" for="ch" forName="Accent1" refType="w" fact="0.5331"/>
              <dgm:constr type="h" for="ch" forName="Accent1" refType="h" fact="0.3771"/>
              <dgm:constr type="l" for="ch" forName="Accent2" refType="w" fact="0.1481"/>
              <dgm:constr type="t" for="ch" forName="Accent2" refType="h" fact="0.2167"/>
              <dgm:constr type="w" for="ch" forName="Accent2" refType="w" fact="0.5331"/>
              <dgm:constr type="h" for="ch" forName="Accent2" refType="h" fact="0.3771"/>
              <dgm:constr type="l" for="ch" forName="Accent3" refType="w" fact="0"/>
              <dgm:constr type="t" for="ch" forName="Accent3" refType="h" fact="0.4342"/>
              <dgm:constr type="w" for="ch" forName="Accent3" refType="w" fact="0.5331"/>
              <dgm:constr type="h" for="ch" forName="Accent3" refType="h" fact="0.3771"/>
              <dgm:constr type="l" for="ch" forName="Accent4" refType="w" fact="0.186"/>
              <dgm:constr type="t" for="ch" forName="Accent4" refType="h" fact="0.6759"/>
              <dgm:constr type="w" for="ch" forName="Accent4" refType="w" fact="0.458"/>
              <dgm:constr type="h" for="ch" forName="Accent4" refType="h" fact="0.3241"/>
              <dgm:constr type="l" for="ch" forName="Parent1" refType="w" fact="0.1171"/>
              <dgm:constr type="t" for="ch" forName="Parent1" refType="h" fact="0.1365"/>
              <dgm:constr type="w" for="ch" forName="Parent1" refType="w" fact="0.2975"/>
              <dgm:constr type="h" for="ch" forName="Parent1" refType="h" fact="0.1052"/>
              <dgm:constr type="l" for="ch" forName="Parent2" refType="w" fact="0.2658"/>
              <dgm:constr type="t" for="ch" forName="Parent2" refType="h" fact="0.3536"/>
              <dgm:constr type="w" for="ch" forName="Parent2" refType="w" fact="0.2975"/>
              <dgm:constr type="h" for="ch" forName="Parent2" refType="h" fact="0.1052"/>
              <dgm:constr type="l" for="ch" forName="Parent3" refType="w" fact="0.1171"/>
              <dgm:constr type="t" for="ch" forName="Parent3" refType="h" fact="0.5707"/>
              <dgm:constr type="w" for="ch" forName="Parent3" refType="w" fact="0.2975"/>
              <dgm:constr type="h" for="ch" forName="Parent3" refType="h" fact="0.1052"/>
              <dgm:constr type="l" for="ch" forName="Parent4" refType="w" fact="0.2658"/>
              <dgm:constr type="t" for="ch" forName="Parent4" refType="h" fact="0.7878"/>
              <dgm:constr type="w" for="ch" forName="Parent4" refType="w" fact="0.2975"/>
              <dgm:constr type="h" for="ch" forName="Parent4" refType="h" fact="0.1052"/>
              <dgm:constr type="l" for="ch" forName="Child1" refType="w" fact="0.5348"/>
              <dgm:constr type="t" for="ch" forName="Child1" refType="h" fact="0.1119"/>
              <dgm:constr type="w" for="ch" forName="Child1" refType="w" fact="0.3196"/>
              <dgm:constr type="h" for="ch" forName="Child1" refType="h" fact="0.15"/>
              <dgm:constr type="l" for="ch" forName="Child2" refType="w" fact="0.6804"/>
              <dgm:constr type="t" for="ch" forName="Child2" refType="h" fact="0.3312"/>
              <dgm:constr type="w" for="ch" forName="Child2" refType="w" fact="0.3196"/>
              <dgm:constr type="h" for="ch" forName="Child2" refType="h" fact="0.15"/>
              <dgm:constr type="l" for="ch" forName="Child3" refType="w" fact="0.5348"/>
              <dgm:constr type="t" for="ch" forName="Child3" refType="h" fact="0.5461"/>
              <dgm:constr type="w" for="ch" forName="Child3" refType="w" fact="0.3196"/>
              <dgm:constr type="h" for="ch" forName="Child3" refType="h" fact="0.15"/>
              <dgm:constr type="l" for="ch" forName="Child4" refType="w" fact="0.6804"/>
              <dgm:constr type="t" for="ch" forName="Child4" refType="h" fact="0.7632"/>
              <dgm:constr type="w" for="ch" forName="Child4" refType="w" fact="0.3196"/>
              <dgm:constr type="h" for="ch" forName="Child4" refType="h" fact="0.15"/>
            </dgm:constrLst>
          </dgm:if>
          <dgm:if name="Name17"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
              <dgm:constr type="t" for="ch" forName="Accent1" refType="h" fact="0"/>
              <dgm:constr type="w" for="ch" forName="Accent1" refType="w" fact="0.5331"/>
              <dgm:constr type="h" for="ch" forName="Accent1" refType="h" fact="0.3098"/>
              <dgm:constr type="l" for="ch" forName="Accent2" refType="w" fact="0.1481"/>
              <dgm:constr type="t" for="ch" forName="Accent2" refType="h" fact="0.178"/>
              <dgm:constr type="w" for="ch" forName="Accent2" refType="w" fact="0.5331"/>
              <dgm:constr type="h" for="ch" forName="Accent2" refType="h" fact="0.3098"/>
              <dgm:constr type="l" for="ch" forName="Accent3" refType="w" fact="0"/>
              <dgm:constr type="t" for="ch" forName="Accent3" refType="h" fact="0.3568"/>
              <dgm:constr type="w" for="ch" forName="Accent3" refType="w" fact="0.5331"/>
              <dgm:constr type="h" for="ch" forName="Accent3" refType="h" fact="0.3098"/>
              <dgm:constr type="l" for="ch" forName="Accent4" refType="w" fact="0.1481"/>
              <dgm:constr type="t" for="ch" forName="Accent4" refType="h" fact="0.5351"/>
              <dgm:constr type="w" for="ch" forName="Accent4" refType="w" fact="0.5331"/>
              <dgm:constr type="h" for="ch" forName="Accent4" refType="h" fact="0.3098"/>
              <dgm:constr type="l" for="ch" forName="Accent5" refType="w" fact="0.0378"/>
              <dgm:constr type="t" for="ch" forName="Accent5" refType="h" fact="0.7337"/>
              <dgm:constr type="w" for="ch" forName="Accent5" refType="w" fact="0.458"/>
              <dgm:constr type="h" for="ch" forName="Accent5" refType="h" fact="0.2663"/>
              <dgm:constr type="l" for="ch" forName="Parent1" refType="w" fact="0.1171"/>
              <dgm:constr type="t" for="ch" forName="Parent1" refType="h" fact="0.1122"/>
              <dgm:constr type="w" for="ch" forName="Parent1" refType="w" fact="0.2975"/>
              <dgm:constr type="h" for="ch" forName="Parent1" refType="h" fact="0.0864"/>
              <dgm:constr type="l" for="ch" forName="Parent2" refType="w" fact="0.2658"/>
              <dgm:constr type="t" for="ch" forName="Parent2" refType="h" fact="0.2906"/>
              <dgm:constr type="w" for="ch" forName="Parent2" refType="w" fact="0.2975"/>
              <dgm:constr type="h" for="ch" forName="Parent2" refType="h" fact="0.0864"/>
              <dgm:constr type="l" for="ch" forName="Parent3" refType="w" fact="0.1171"/>
              <dgm:constr type="t" for="ch" forName="Parent3" refType="h" fact="0.4689"/>
              <dgm:constr type="w" for="ch" forName="Parent3" refType="w" fact="0.2975"/>
              <dgm:constr type="h" for="ch" forName="Parent3" refType="h" fact="0.0864"/>
              <dgm:constr type="l" for="ch" forName="Parent4" refType="w" fact="0.2658"/>
              <dgm:constr type="t" for="ch" forName="Parent4" refType="h" fact="0.6473"/>
              <dgm:constr type="w" for="ch" forName="Parent4" refType="w" fact="0.2975"/>
              <dgm:constr type="h" for="ch" forName="Parent4" refType="h" fact="0.0864"/>
              <dgm:constr type="l" for="ch" forName="Parent5" refType="w" fact="0.1171"/>
              <dgm:constr type="t" for="ch" forName="Parent5" refType="h" fact="0.8257"/>
              <dgm:constr type="w" for="ch" forName="Parent5" refType="w" fact="0.2975"/>
              <dgm:constr type="h" for="ch" forName="Parent5" refType="h" fact="0.0864"/>
              <dgm:constr type="l" for="ch" forName="Child1" refType="w" fact="0.5348"/>
              <dgm:constr type="t" for="ch" forName="Child1" refType="h" fact="0.0919"/>
              <dgm:constr type="w" for="ch" forName="Child1" refType="w" fact="0.3196"/>
              <dgm:constr type="h" for="ch" forName="Child1" refType="h" fact="0.1232"/>
              <dgm:constr type="l" for="ch" forName="Child2" refType="w" fact="0.6804"/>
              <dgm:constr type="t" for="ch" forName="Child2" refType="h" fact="0.2722"/>
              <dgm:constr type="w" for="ch" forName="Child2" refType="w" fact="0.3196"/>
              <dgm:constr type="h" for="ch" forName="Child2" refType="h" fact="0.1232"/>
              <dgm:constr type="l" for="ch" forName="Child3" refType="w" fact="0.5348"/>
              <dgm:constr type="t" for="ch" forName="Child3" refType="h" fact="0.4487"/>
              <dgm:constr type="w" for="ch" forName="Child3" refType="w" fact="0.3196"/>
              <dgm:constr type="h" for="ch" forName="Child3" refType="h" fact="0.1232"/>
              <dgm:constr type="l" for="ch" forName="Child4" refType="w" fact="0.6804"/>
              <dgm:constr type="t" for="ch" forName="Child4" refType="h" fact="0.6271"/>
              <dgm:constr type="w" for="ch" forName="Child4" refType="w" fact="0.3196"/>
              <dgm:constr type="h" for="ch" forName="Child4" refType="h" fact="0.1232"/>
              <dgm:constr type="l" for="ch" forName="Child5" refType="w" fact="0.5348"/>
              <dgm:constr type="t" for="ch" forName="Child5" refType="h" fact="0.8073"/>
              <dgm:constr type="w" for="ch" forName="Child5" refType="w" fact="0.3196"/>
              <dgm:constr type="h" for="ch" forName="Child5" refType="h" fact="0.1232"/>
            </dgm:constrLst>
          </dgm:if>
          <dgm:if name="Name18"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
              <dgm:constr type="t" for="ch" forName="Accent1" refType="h" fact="0"/>
              <dgm:constr type="w" for="ch" forName="Accent1" refType="w" fact="0.5331"/>
              <dgm:constr type="h" for="ch" forName="Accent1" refType="h" fact="0.2629"/>
              <dgm:constr type="l" for="ch" forName="Accent2" refType="w" fact="0.1481"/>
              <dgm:constr type="t" for="ch" forName="Accent2" refType="h" fact="0.1511"/>
              <dgm:constr type="w" for="ch" forName="Accent2" refType="w" fact="0.5331"/>
              <dgm:constr type="h" for="ch" forName="Accent2" refType="h" fact="0.2629"/>
              <dgm:constr type="l" for="ch" forName="Accent3" refType="w" fact="0"/>
              <dgm:constr type="t" for="ch" forName="Accent3" refType="h" fact="0.3027"/>
              <dgm:constr type="w" for="ch" forName="Accent3" refType="w" fact="0.5331"/>
              <dgm:constr type="h" for="ch" forName="Accent3" refType="h" fact="0.2629"/>
              <dgm:constr type="l" for="ch" forName="Accent4" refType="w" fact="0.1481"/>
              <dgm:constr type="t" for="ch" forName="Accent4" refType="h" fact="0.4541"/>
              <dgm:constr type="w" for="ch" forName="Accent4" refType="w" fact="0.5331"/>
              <dgm:constr type="h" for="ch" forName="Accent4" refType="h" fact="0.2629"/>
              <dgm:constr type="l" for="ch" forName="Accent5" refType="w" fact="0"/>
              <dgm:constr type="t" for="ch" forName="Accent5" refType="h" fact="0.6053"/>
              <dgm:constr type="w" for="ch" forName="Accent5" refType="w" fact="0.5331"/>
              <dgm:constr type="h" for="ch" forName="Accent5" refType="h" fact="0.2629"/>
              <dgm:constr type="l" for="ch" forName="Accent6" refType="w" fact="0.186"/>
              <dgm:constr type="t" for="ch" forName="Accent6" refType="h" fact="0.774"/>
              <dgm:constr type="w" for="ch" forName="Accent6" refType="w" fact="0.458"/>
              <dgm:constr type="h" for="ch" forName="Accent6" refType="h" fact="0.226"/>
              <dgm:constr type="l" for="ch" forName="Parent1" refType="w" fact="0.1171"/>
              <dgm:constr type="t" for="ch" forName="Parent1" refType="h" fact="0.0952"/>
              <dgm:constr type="w" for="ch" forName="Parent1" refType="w" fact="0.2975"/>
              <dgm:constr type="h" for="ch" forName="Parent1" refType="h" fact="0.0733"/>
              <dgm:constr type="l" for="ch" forName="Parent2" refType="w" fact="0.2658"/>
              <dgm:constr type="t" for="ch" forName="Parent2" refType="h" fact="0.2466"/>
              <dgm:constr type="w" for="ch" forName="Parent2" refType="w" fact="0.2975"/>
              <dgm:constr type="h" for="ch" forName="Parent2" refType="h" fact="0.0733"/>
              <dgm:constr type="l" for="ch" forName="Parent3" refType="w" fact="0.1171"/>
              <dgm:constr type="t" for="ch" forName="Parent3" refType="h" fact="0.3979"/>
              <dgm:constr type="w" for="ch" forName="Parent3" refType="w" fact="0.2975"/>
              <dgm:constr type="h" for="ch" forName="Parent3" refType="h" fact="0.0733"/>
              <dgm:constr type="l" for="ch" forName="Parent4" refType="w" fact="0.2658"/>
              <dgm:constr type="t" for="ch" forName="Parent4" refType="h" fact="0.5493"/>
              <dgm:constr type="w" for="ch" forName="Parent4" refType="w" fact="0.2975"/>
              <dgm:constr type="h" for="ch" forName="Parent4" refType="h" fact="0.0733"/>
              <dgm:constr type="l" for="ch" forName="Parent5" refType="w" fact="0.1171"/>
              <dgm:constr type="t" for="ch" forName="Parent5" refType="h" fact="0.7005"/>
              <dgm:constr type="w" for="ch" forName="Parent5" refType="w" fact="0.2975"/>
              <dgm:constr type="h" for="ch" forName="Parent5" refType="h" fact="0.0733"/>
              <dgm:constr type="l" for="ch" forName="Parent6" refType="w" fact="0.2658"/>
              <dgm:constr type="t" for="ch" forName="Parent6" refType="h" fact="0.8519"/>
              <dgm:constr type="w" for="ch" forName="Parent6" refType="w" fact="0.2975"/>
              <dgm:constr type="h" for="ch" forName="Parent6" refType="h" fact="0.0733"/>
              <dgm:constr type="l" for="ch" forName="Child1" refType="w" fact="0.5348"/>
              <dgm:constr type="t" for="ch" forName="Child1" refType="h" fact="0.078"/>
              <dgm:constr type="w" for="ch" forName="Child1" refType="w" fact="0.3196"/>
              <dgm:constr type="h" for="ch" forName="Child1" refType="h" fact="0.1046"/>
              <dgm:constr type="l" for="ch" forName="Child2" refType="w" fact="0.6804"/>
              <dgm:constr type="t" for="ch" forName="Child2" refType="h" fact="0.231"/>
              <dgm:constr type="w" for="ch" forName="Child2" refType="w" fact="0.3196"/>
              <dgm:constr type="h" for="ch" forName="Child2" refType="h" fact="0.1046"/>
              <dgm:constr type="l" for="ch" forName="Child3" refType="w" fact="0.5348"/>
              <dgm:constr type="t" for="ch" forName="Child3" refType="h" fact="0.3808"/>
              <dgm:constr type="w" for="ch" forName="Child3" refType="w" fact="0.3196"/>
              <dgm:constr type="h" for="ch" forName="Child3" refType="h" fact="0.1046"/>
              <dgm:constr type="l" for="ch" forName="Child4" refType="w" fact="0.6804"/>
              <dgm:constr type="t" for="ch" forName="Child4" refType="h" fact="0.5322"/>
              <dgm:constr type="w" for="ch" forName="Child4" refType="w" fact="0.3196"/>
              <dgm:constr type="h" for="ch" forName="Child4" refType="h" fact="0.1046"/>
              <dgm:constr type="l" for="ch" forName="Child5" refType="w" fact="0.5348"/>
              <dgm:constr type="t" for="ch" forName="Child5" refType="h" fact="0.6833"/>
              <dgm:constr type="w" for="ch" forName="Child5" refType="w" fact="0.3196"/>
              <dgm:constr type="h" for="ch" forName="Child5" refType="h" fact="0.1046"/>
              <dgm:constr type="l" for="ch" forName="Child6" refType="w" fact="0.6804"/>
              <dgm:constr type="t" for="ch" forName="Child6" refType="h" fact="0.8347"/>
              <dgm:constr type="w" for="ch" forName="Child6" refType="w" fact="0.3196"/>
              <dgm:constr type="h" for="ch" forName="Child6" refType="h" fact="0.1046"/>
            </dgm:constrLst>
          </dgm:if>
          <dgm:else name="Name19">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
              <dgm:constr type="t" for="ch" forName="Accent1" refType="h" fact="0"/>
              <dgm:constr type="w" for="ch" forName="Accent1" refType="w" fact="0.5331"/>
              <dgm:constr type="h" for="ch" forName="Accent1" refType="h" fact="0.2284"/>
              <dgm:constr type="l" for="ch" forName="Accent2" refType="w" fact="0.1481"/>
              <dgm:constr type="t" for="ch" forName="Accent2" refType="h" fact="0.1312"/>
              <dgm:constr type="w" for="ch" forName="Accent2" refType="w" fact="0.5331"/>
              <dgm:constr type="h" for="ch" forName="Accent2" refType="h" fact="0.2284"/>
              <dgm:constr type="l" for="ch" forName="Accent3" refType="w" fact="0"/>
              <dgm:constr type="t" for="ch" forName="Accent3" refType="h" fact="0.263"/>
              <dgm:constr type="w" for="ch" forName="Accent3" refType="w" fact="0.5331"/>
              <dgm:constr type="h" for="ch" forName="Accent3" refType="h" fact="0.2284"/>
              <dgm:constr type="l" for="ch" forName="Accent4" refType="w" fact="0.1481"/>
              <dgm:constr type="t" for="ch" forName="Accent4" refType="h" fact="0.3945"/>
              <dgm:constr type="w" for="ch" forName="Accent4" refType="w" fact="0.5331"/>
              <dgm:constr type="h" for="ch" forName="Accent4" refType="h" fact="0.2284"/>
              <dgm:constr type="l" for="ch" forName="Accent5" refType="w" fact="0"/>
              <dgm:constr type="t" for="ch" forName="Accent5" refType="h" fact="0.5258"/>
              <dgm:constr type="w" for="ch" forName="Accent5" refType="w" fact="0.5331"/>
              <dgm:constr type="h" for="ch" forName="Accent5" refType="h" fact="0.2284"/>
              <dgm:constr type="l" for="ch" forName="Accent6" refType="w" fact="0.1481"/>
              <dgm:constr type="t" for="ch" forName="Accent6" refType="h" fact="0.6573"/>
              <dgm:constr type="w" for="ch" forName="Accent6" refType="w" fact="0.5331"/>
              <dgm:constr type="h" for="ch" forName="Accent6" refType="h" fact="0.2284"/>
              <dgm:constr type="l" for="ch" forName="Accent7" refType="w" fact="0.0378"/>
              <dgm:constr type="t" for="ch" forName="Accent7" refType="h" fact="0.8037"/>
              <dgm:constr type="w" for="ch" forName="Accent7" refType="w" fact="0.458"/>
              <dgm:constr type="h" for="ch" forName="Accent7" refType="h" fact="0.1963"/>
              <dgm:constr type="l" for="ch" forName="Parent1" refType="w" fact="0.1171"/>
              <dgm:constr type="t" for="ch" forName="Parent1" refType="h" fact="0.0827"/>
              <dgm:constr type="w" for="ch" forName="Parent1" refType="w" fact="0.2975"/>
              <dgm:constr type="h" for="ch" forName="Parent1" refType="h" fact="0.0637"/>
              <dgm:constr type="l" for="ch" forName="Parent2" refType="w" fact="0.2658"/>
              <dgm:constr type="t" for="ch" forName="Parent2" refType="h" fact="0.2142"/>
              <dgm:constr type="w" for="ch" forName="Parent2" refType="w" fact="0.2975"/>
              <dgm:constr type="h" for="ch" forName="Parent2" refType="h" fact="0.0637"/>
              <dgm:constr type="l" for="ch" forName="Parent3" refType="w" fact="0.1171"/>
              <dgm:constr type="t" for="ch" forName="Parent3" refType="h" fact="0.3457"/>
              <dgm:constr type="w" for="ch" forName="Parent3" refType="w" fact="0.2975"/>
              <dgm:constr type="h" for="ch" forName="Parent3" refType="h" fact="0.0637"/>
              <dgm:constr type="l" for="ch" forName="Parent4" refType="w" fact="0.2658"/>
              <dgm:constr type="t" for="ch" forName="Parent4" refType="h" fact="0.4772"/>
              <dgm:constr type="w" for="ch" forName="Parent4" refType="w" fact="0.2975"/>
              <dgm:constr type="h" for="ch" forName="Parent4" refType="h" fact="0.0637"/>
              <dgm:constr type="l" for="ch" forName="Parent5" refType="w" fact="0.1171"/>
              <dgm:constr type="t" for="ch" forName="Parent5" refType="h" fact="0.6085"/>
              <dgm:constr type="w" for="ch" forName="Parent5" refType="w" fact="0.2975"/>
              <dgm:constr type="h" for="ch" forName="Parent5" refType="h" fact="0.0637"/>
              <dgm:constr type="l" for="ch" forName="Parent6" refType="w" fact="0.2658"/>
              <dgm:constr type="t" for="ch" forName="Parent6" refType="h" fact="0.74"/>
              <dgm:constr type="w" for="ch" forName="Parent6" refType="w" fact="0.2975"/>
              <dgm:constr type="h" for="ch" forName="Parent6" refType="h" fact="0.0637"/>
              <dgm:constr type="l" for="ch" forName="Parent7" refType="w" fact="0.1171"/>
              <dgm:constr type="t" for="ch" forName="Parent7" refType="h" fact="0.8715"/>
              <dgm:constr type="w" for="ch" forName="Parent7" refType="w" fact="0.2975"/>
              <dgm:constr type="h" for="ch" forName="Parent7" refType="h" fact="0.0637"/>
              <dgm:constr type="l" for="ch" forName="Child1" refType="w" fact="0.5348"/>
              <dgm:constr type="t" for="ch" forName="Child1" refType="h" fact="0.0678"/>
              <dgm:constr type="w" for="ch" forName="Child1" refType="w" fact="0.3196"/>
              <dgm:constr type="h" for="ch" forName="Child1" refType="h" fact="0.0908"/>
              <dgm:constr type="l" for="ch" forName="Child2" refType="w" fact="0.6804"/>
              <dgm:constr type="t" for="ch" forName="Child2" refType="h" fact="0.2006"/>
              <dgm:constr type="w" for="ch" forName="Child2" refType="w" fact="0.3196"/>
              <dgm:constr type="h" for="ch" forName="Child2" refType="h" fact="0.0908"/>
              <dgm:constr type="l" for="ch" forName="Child3" refType="w" fact="0.5348"/>
              <dgm:constr type="t" for="ch" forName="Child3" refType="h" fact="0.3308"/>
              <dgm:constr type="w" for="ch" forName="Child3" refType="w" fact="0.3196"/>
              <dgm:constr type="h" for="ch" forName="Child3" refType="h" fact="0.0908"/>
              <dgm:constr type="l" for="ch" forName="Child4" refType="w" fact="0.6804"/>
              <dgm:constr type="t" for="ch" forName="Child4" refType="h" fact="0.4623"/>
              <dgm:constr type="w" for="ch" forName="Child4" refType="w" fact="0.3196"/>
              <dgm:constr type="h" for="ch" forName="Child4" refType="h" fact="0.0908"/>
              <dgm:constr type="l" for="ch" forName="Child5" refType="w" fact="0.5348"/>
              <dgm:constr type="t" for="ch" forName="Child5" refType="h" fact="0.5936"/>
              <dgm:constr type="w" for="ch" forName="Child5" refType="w" fact="0.3196"/>
              <dgm:constr type="h" for="ch" forName="Child5" refType="h" fact="0.0908"/>
              <dgm:constr type="l" for="ch" forName="Child6" refType="w" fact="0.6804"/>
              <dgm:constr type="t" for="ch" forName="Child6" refType="h" fact="0.7251"/>
              <dgm:constr type="w" for="ch" forName="Child6" refType="w" fact="0.3196"/>
              <dgm:constr type="h" for="ch" forName="Child6" refType="h" fact="0.0908"/>
              <dgm:constr type="l" for="ch" forName="Child7" refType="w" fact="0.5348"/>
              <dgm:constr type="t" for="ch" forName="Child7" refType="h" fact="0.8579"/>
              <dgm:constr type="w" for="ch" forName="Child7" refType="w" fact="0.3196"/>
              <dgm:constr type="h" for="ch" forName="Child7" refType="h" fact="0.0908"/>
            </dgm:constrLst>
          </dgm:else>
        </dgm:choose>
      </dgm:else>
    </dgm:choose>
    <dgm:forEach name="wrapper" axis="self" ptType="parTrans">
      <dgm:forEach name="accentRepeat" axis="self">
        <dgm:layoutNode name="Accent" styleLbl="node1">
          <dgm:alg type="sp"/>
          <dgm:choose name="Name20">
            <dgm:if name="Name21" func="var" arg="dir" op="equ" val="norm">
              <dgm:choose name="Name22">
                <dgm:if name="Name23" axis="precedSib" ptType="node" func="cnt" op="equ" val="0">
                  <dgm:choose name="Name24">
                    <dgm:if name="Name25" axis="followSib" ptType="node" func="cnt" op="equ" val="0">
                      <dgm:shape xmlns:r="http://schemas.openxmlformats.org/officeDocument/2006/relationships" type="circularArrow" r:blip="">
                        <dgm:adjLst>
                          <dgm:adj idx="1" val="0.1098"/>
                          <dgm:adj idx="2" val="19.0387"/>
                          <dgm:adj idx="3" val="150"/>
                          <dgm:adj idx="4" val="180"/>
                          <dgm:adj idx="5" val="0.125"/>
                        </dgm:adjLst>
                      </dgm:shape>
                    </dgm:if>
                    <dgm:else name="Name26">
                      <dgm:shape xmlns:r="http://schemas.openxmlformats.org/officeDocument/2006/relationships" type="circularArrow" r:blip="">
                        <dgm:adjLst>
                          <dgm:adj idx="1" val="0.1098"/>
                          <dgm:adj idx="2" val="19.0387"/>
                          <dgm:adj idx="3" val="75"/>
                          <dgm:adj idx="4" val="180"/>
                          <dgm:adj idx="5" val="0.125"/>
                        </dgm:adjLst>
                      </dgm:shape>
                    </dgm:else>
                  </dgm:choose>
                </dgm:if>
                <dgm:else name="Name27">
                  <dgm:choose name="Name28">
                    <dgm:if name="Name29" axis="followSib" ptType="node" func="cnt" op="equ" val="0">
                      <dgm:choose name="Name30">
                        <dgm:if name="Name31" axis="precedSib" ptType="node" func="cnt" op="equ" val="1">
                          <dgm:shape xmlns:r="http://schemas.openxmlformats.org/officeDocument/2006/relationships" type="blockArc" r:blip="">
                            <dgm:adjLst>
                              <dgm:adj idx="1" val="0"/>
                              <dgm:adj idx="2" val="-45"/>
                              <dgm:adj idx="3" val="0.1274"/>
                            </dgm:adjLst>
                          </dgm:shape>
                        </dgm:if>
                        <dgm:if name="Name32" axis="precedSib" ptType="node" func="cnt" op="equ" val="2">
                          <dgm:shape xmlns:r="http://schemas.openxmlformats.org/officeDocument/2006/relationships" type="blockArc" r:blip="">
                            <dgm:adjLst>
                              <dgm:adj idx="1" val="-135"/>
                              <dgm:adj idx="2" val="180"/>
                              <dgm:adj idx="3" val="0.1274"/>
                            </dgm:adjLst>
                          </dgm:shape>
                        </dgm:if>
                        <dgm:if name="Name33" axis="precedSib" ptType="node" func="cnt" op="equ" val="3">
                          <dgm:shape xmlns:r="http://schemas.openxmlformats.org/officeDocument/2006/relationships" type="blockArc" r:blip="">
                            <dgm:adjLst>
                              <dgm:adj idx="1" val="0"/>
                              <dgm:adj idx="2" val="-45"/>
                              <dgm:adj idx="3" val="0.1274"/>
                            </dgm:adjLst>
                          </dgm:shape>
                        </dgm:if>
                        <dgm:if name="Name34" axis="precedSib" ptType="node" func="cnt" op="equ" val="4">
                          <dgm:shape xmlns:r="http://schemas.openxmlformats.org/officeDocument/2006/relationships" type="blockArc" r:blip="">
                            <dgm:adjLst>
                              <dgm:adj idx="1" val="-135"/>
                              <dgm:adj idx="2" val="180"/>
                              <dgm:adj idx="3" val="0.1274"/>
                            </dgm:adjLst>
                          </dgm:shape>
                        </dgm:if>
                        <dgm:if name="Name35" axis="precedSib" ptType="node" func="cnt" op="equ" val="5">
                          <dgm:shape xmlns:r="http://schemas.openxmlformats.org/officeDocument/2006/relationships" type="blockArc" r:blip="">
                            <dgm:adjLst>
                              <dgm:adj idx="1" val="0"/>
                              <dgm:adj idx="2" val="-45"/>
                              <dgm:adj idx="3" val="0.1274"/>
                            </dgm:adjLst>
                          </dgm:shape>
                        </dgm:if>
                        <dgm:if name="Name36" axis="precedSib" ptType="node" func="cnt" op="equ" val="6">
                          <dgm:shape xmlns:r="http://schemas.openxmlformats.org/officeDocument/2006/relationships" type="blockArc" r:blip="">
                            <dgm:adjLst>
                              <dgm:adj idx="1" val="-135"/>
                              <dgm:adj idx="2" val="180"/>
                              <dgm:adj idx="3" val="0.1274"/>
                            </dgm:adjLst>
                          </dgm:shape>
                        </dgm:if>
                        <dgm:else name="Name37"/>
                      </dgm:choose>
                    </dgm:if>
                    <dgm:else name="Name38">
                      <dgm:choose name="Name39">
                        <dgm:if name="Name40" axis="precedSib" ptType="node" func="cnt" op="equ" val="0">
                          <dgm:shape xmlns:r="http://schemas.openxmlformats.org/officeDocument/2006/relationships" type="blockArc" r:blip="">
                            <dgm:adjLst>
                              <dgm:adj idx="1" val="-133.1632"/>
                              <dgm:adj idx="2" val="65"/>
                              <dgm:adj idx="3" val="0.13"/>
                            </dgm:adjLst>
                          </dgm:shape>
                        </dgm:if>
                        <dgm:if name="Name41" axis="precedSib" ptType="node" func="cnt" op="equ" val="1">
                          <dgm:shape xmlns:r="http://schemas.openxmlformats.org/officeDocument/2006/relationships" type="leftCircularArrow" r:blip="">
                            <dgm:adjLst>
                              <dgm:adj idx="1" val="0.1098"/>
                              <dgm:adj idx="2" val="19.0387"/>
                              <dgm:adj idx="3" val="105"/>
                              <dgm:adj idx="4" val="-45"/>
                              <dgm:adj idx="5" val="0.125"/>
                            </dgm:adjLst>
                          </dgm:shape>
                        </dgm:if>
                        <dgm:if name="Name42" axis="precedSib" ptType="node" func="cnt" op="equ" val="2">
                          <dgm:shape xmlns:r="http://schemas.openxmlformats.org/officeDocument/2006/relationships" type="circularArrow" r:blip="">
                            <dgm:adjLst>
                              <dgm:adj idx="1" val="0.1098"/>
                              <dgm:adj idx="2" val="19.0387"/>
                              <dgm:adj idx="3" val="75"/>
                              <dgm:adj idx="4" val="-135"/>
                              <dgm:adj idx="5" val="0.125"/>
                            </dgm:adjLst>
                          </dgm:shape>
                        </dgm:if>
                        <dgm:if name="Name43" axis="precedSib" ptType="node" func="cnt" op="equ" val="3">
                          <dgm:shape xmlns:r="http://schemas.openxmlformats.org/officeDocument/2006/relationships" type="leftCircularArrow" r:blip="">
                            <dgm:adjLst>
                              <dgm:adj idx="1" val="0.1098"/>
                              <dgm:adj idx="2" val="19.0387"/>
                              <dgm:adj idx="3" val="105"/>
                              <dgm:adj idx="4" val="-45"/>
                              <dgm:adj idx="5" val="0.125"/>
                            </dgm:adjLst>
                          </dgm:shape>
                        </dgm:if>
                        <dgm:if name="Name44" axis="precedSib" ptType="node" func="cnt" op="equ" val="4">
                          <dgm:shape xmlns:r="http://schemas.openxmlformats.org/officeDocument/2006/relationships" type="circularArrow" r:blip="">
                            <dgm:adjLst>
                              <dgm:adj idx="1" val="0.1098"/>
                              <dgm:adj idx="2" val="19.0387"/>
                              <dgm:adj idx="3" val="75"/>
                              <dgm:adj idx="4" val="-135"/>
                              <dgm:adj idx="5" val="0.125"/>
                            </dgm:adjLst>
                          </dgm:shape>
                        </dgm:if>
                        <dgm:if name="Name45" axis="precedSib" ptType="node" func="cnt" op="equ" val="5">
                          <dgm:shape xmlns:r="http://schemas.openxmlformats.org/officeDocument/2006/relationships" type="leftCircularArrow" r:blip="">
                            <dgm:adjLst>
                              <dgm:adj idx="1" val="0.1098"/>
                              <dgm:adj idx="2" val="19.0387"/>
                              <dgm:adj idx="3" val="105"/>
                              <dgm:adj idx="4" val="-45"/>
                              <dgm:adj idx="5" val="0.125"/>
                            </dgm:adjLst>
                          </dgm:shape>
                        </dgm:if>
                        <dgm:if name="Name46" axis="precedSib" ptType="node" func="cnt" op="equ" val="6">
                          <dgm:shape xmlns:r="http://schemas.openxmlformats.org/officeDocument/2006/relationships" type="blockArc" r:blip="">
                            <dgm:adjLst>
                              <dgm:adj idx="1" val="-135"/>
                              <dgm:adj idx="2" val="180"/>
                              <dgm:adj idx="3" val="0.1274"/>
                            </dgm:adjLst>
                          </dgm:shape>
                        </dgm:if>
                        <dgm:else name="Name47"/>
                      </dgm:choose>
                    </dgm:else>
                  </dgm:choose>
                </dgm:else>
              </dgm:choose>
            </dgm:if>
            <dgm:else name="Name48">
              <dgm:choose name="Name49">
                <dgm:if name="Name50" axis="precedSib" ptType="node" func="cnt" op="equ" val="0">
                  <dgm:choose name="Name51">
                    <dgm:if name="Name52" axis="followSib" ptType="node" func="cnt" op="equ" val="0">
                      <dgm:shape xmlns:r="http://schemas.openxmlformats.org/officeDocument/2006/relationships" type="leftCircularArrow" r:blip="">
                        <dgm:adjLst>
                          <dgm:adj idx="1" val="0.1098"/>
                          <dgm:adj idx="2" val="19.0387"/>
                          <dgm:adj idx="3" val="30"/>
                          <dgm:adj idx="4" val="0"/>
                          <dgm:adj idx="5" val="0.125"/>
                        </dgm:adjLst>
                      </dgm:shape>
                    </dgm:if>
                    <dgm:else name="Name53">
                      <dgm:shape xmlns:r="http://schemas.openxmlformats.org/officeDocument/2006/relationships" type="leftCircularArrow" r:blip="">
                        <dgm:adjLst>
                          <dgm:adj idx="1" val="0.1098"/>
                          <dgm:adj idx="2" val="19.0387"/>
                          <dgm:adj idx="3" val="105"/>
                          <dgm:adj idx="4" val="0"/>
                          <dgm:adj idx="5" val="0.125"/>
                        </dgm:adjLst>
                      </dgm:shape>
                    </dgm:else>
                  </dgm:choose>
                </dgm:if>
                <dgm:else name="Name54">
                  <dgm:choose name="Name55">
                    <dgm:if name="Name56" axis="followSib" ptType="node" func="cnt" op="equ" val="0">
                      <dgm:choose name="Name57">
                        <dgm:if name="Name58" axis="precedSib" ptType="node" func="cnt" op="equ" val="1">
                          <dgm:shape xmlns:r="http://schemas.openxmlformats.org/officeDocument/2006/relationships" type="blockArc" r:blip="">
                            <dgm:adjLst>
                              <dgm:adj idx="1" val="-135"/>
                              <dgm:adj idx="2" val="180"/>
                              <dgm:adj idx="3" val="0.1274"/>
                            </dgm:adjLst>
                          </dgm:shape>
                        </dgm:if>
                        <dgm:if name="Name59" axis="precedSib" ptType="node" func="cnt" op="equ" val="2">
                          <dgm:shape xmlns:r="http://schemas.openxmlformats.org/officeDocument/2006/relationships" type="blockArc" r:blip="">
                            <dgm:adjLst>
                              <dgm:adj idx="1" val="0"/>
                              <dgm:adj idx="2" val="-45"/>
                              <dgm:adj idx="3" val="0.1274"/>
                            </dgm:adjLst>
                          </dgm:shape>
                        </dgm:if>
                        <dgm:if name="Name60" axis="precedSib" ptType="node" func="cnt" op="equ" val="3">
                          <dgm:shape xmlns:r="http://schemas.openxmlformats.org/officeDocument/2006/relationships" type="blockArc" r:blip="">
                            <dgm:adjLst>
                              <dgm:adj idx="1" val="-135"/>
                              <dgm:adj idx="2" val="180"/>
                              <dgm:adj idx="3" val="0.1274"/>
                            </dgm:adjLst>
                          </dgm:shape>
                        </dgm:if>
                        <dgm:if name="Name61" axis="precedSib" ptType="node" func="cnt" op="equ" val="4">
                          <dgm:shape xmlns:r="http://schemas.openxmlformats.org/officeDocument/2006/relationships" type="blockArc" r:blip="">
                            <dgm:adjLst>
                              <dgm:adj idx="1" val="0"/>
                              <dgm:adj idx="2" val="-45"/>
                              <dgm:adj idx="3" val="0.1274"/>
                            </dgm:adjLst>
                          </dgm:shape>
                        </dgm:if>
                        <dgm:if name="Name62" axis="precedSib" ptType="node" func="cnt" op="equ" val="5">
                          <dgm:shape xmlns:r="http://schemas.openxmlformats.org/officeDocument/2006/relationships" type="blockArc" r:blip="">
                            <dgm:adjLst>
                              <dgm:adj idx="1" val="-135"/>
                              <dgm:adj idx="2" val="180"/>
                              <dgm:adj idx="3" val="0.1274"/>
                            </dgm:adjLst>
                          </dgm:shape>
                        </dgm:if>
                        <dgm:if name="Name63" axis="precedSib" ptType="node" func="cnt" op="equ" val="6">
                          <dgm:shape xmlns:r="http://schemas.openxmlformats.org/officeDocument/2006/relationships" type="blockArc" r:blip="">
                            <dgm:adjLst>
                              <dgm:adj idx="1" val="0"/>
                              <dgm:adj idx="2" val="-45"/>
                              <dgm:adj idx="3" val="0.1274"/>
                            </dgm:adjLst>
                          </dgm:shape>
                        </dgm:if>
                        <dgm:else name="Name64"/>
                      </dgm:choose>
                    </dgm:if>
                    <dgm:else name="Name65">
                      <dgm:choose name="Name66">
                        <dgm:if name="Name67" axis="precedSib" ptType="node" func="cnt" op="equ" val="0">
                          <dgm:shape xmlns:r="http://schemas.openxmlformats.org/officeDocument/2006/relationships" type="blockArc" r:blip="">
                            <dgm:adjLst>
                              <dgm:adj idx="1" val="-133.1632"/>
                              <dgm:adj idx="2" val="65"/>
                              <dgm:adj idx="3" val="0.13"/>
                            </dgm:adjLst>
                          </dgm:shape>
                        </dgm:if>
                        <dgm:if name="Name68" axis="precedSib" ptType="node" func="cnt" op="equ" val="1">
                          <dgm:shape xmlns:r="http://schemas.openxmlformats.org/officeDocument/2006/relationships" type="circularArrow" r:blip="">
                            <dgm:adjLst>
                              <dgm:adj idx="1" val="0.1098"/>
                              <dgm:adj idx="2" val="19.0387"/>
                              <dgm:adj idx="3" val="75"/>
                              <dgm:adj idx="4" val="-135"/>
                              <dgm:adj idx="5" val="0.125"/>
                            </dgm:adjLst>
                          </dgm:shape>
                        </dgm:if>
                        <dgm:if name="Name69" axis="precedSib" ptType="node" func="cnt" op="equ" val="2">
                          <dgm:shape xmlns:r="http://schemas.openxmlformats.org/officeDocument/2006/relationships" type="leftCircularArrow" r:blip="">
                            <dgm:adjLst>
                              <dgm:adj idx="1" val="0.1098"/>
                              <dgm:adj idx="2" val="19.0387"/>
                              <dgm:adj idx="3" val="105"/>
                              <dgm:adj idx="4" val="-45"/>
                              <dgm:adj idx="5" val="0.125"/>
                            </dgm:adjLst>
                          </dgm:shape>
                        </dgm:if>
                        <dgm:if name="Name70" axis="precedSib" ptType="node" func="cnt" op="equ" val="3">
                          <dgm:shape xmlns:r="http://schemas.openxmlformats.org/officeDocument/2006/relationships" type="circularArrow" r:blip="">
                            <dgm:adjLst>
                              <dgm:adj idx="1" val="0.1098"/>
                              <dgm:adj idx="2" val="19.0387"/>
                              <dgm:adj idx="3" val="75"/>
                              <dgm:adj idx="4" val="-135"/>
                              <dgm:adj idx="5" val="0.125"/>
                            </dgm:adjLst>
                          </dgm:shape>
                        </dgm:if>
                        <dgm:if name="Name71" axis="precedSib" ptType="node" func="cnt" op="equ" val="4">
                          <dgm:shape xmlns:r="http://schemas.openxmlformats.org/officeDocument/2006/relationships" type="leftCircularArrow" r:blip="">
                            <dgm:adjLst>
                              <dgm:adj idx="1" val="0.1098"/>
                              <dgm:adj idx="2" val="19.0387"/>
                              <dgm:adj idx="3" val="105"/>
                              <dgm:adj idx="4" val="-45"/>
                              <dgm:adj idx="5" val="0.125"/>
                            </dgm:adjLst>
                          </dgm:shape>
                        </dgm:if>
                        <dgm:if name="Name72" axis="precedSib" ptType="node" func="cnt" op="equ" val="5">
                          <dgm:shape xmlns:r="http://schemas.openxmlformats.org/officeDocument/2006/relationships" type="circularArrow" r:blip="">
                            <dgm:adjLst>
                              <dgm:adj idx="1" val="0.1098"/>
                              <dgm:adj idx="2" val="19.0387"/>
                              <dgm:adj idx="3" val="75"/>
                              <dgm:adj idx="4" val="-135"/>
                              <dgm:adj idx="5" val="0.125"/>
                            </dgm:adjLst>
                          </dgm:shape>
                        </dgm:if>
                        <dgm:if name="Name73" axis="precedSib" ptType="node" func="cnt" op="equ" val="6">
                          <dgm:shape xmlns:r="http://schemas.openxmlformats.org/officeDocument/2006/relationships" type="blockArc" r:blip="">
                            <dgm:adjLst>
                              <dgm:adj idx="1" val="0"/>
                              <dgm:adj idx="2" val="-45"/>
                              <dgm:adj idx="3" val="0.1274"/>
                            </dgm:adjLst>
                          </dgm:shape>
                        </dgm:if>
                        <dgm:else name="Name74"/>
                      </dgm:choose>
                    </dgm:else>
                  </dgm:choose>
                </dgm:else>
              </dgm:choose>
            </dgm:else>
          </dgm:choose>
          <dgm:presOf/>
        </dgm:layoutNode>
      </dgm:forEach>
    </dgm:forEach>
    <dgm:forEach name="Name75" axis="ch" ptType="node" cnt="1">
      <dgm:layoutNode name="Accent1">
        <dgm:alg type="sp"/>
        <dgm:shape xmlns:r="http://schemas.openxmlformats.org/officeDocument/2006/relationships" r:blip="">
          <dgm:adjLst/>
        </dgm:shape>
        <dgm:presOf/>
        <dgm:constrLst/>
        <dgm:forEach name="Name76" ref="accentRepeat"/>
      </dgm:layoutNode>
      <dgm:choose name="Name77">
        <dgm:if name="Name78" axis="ch" ptType="node" func="cnt" op="gte" val="1">
          <dgm:layoutNode name="Child1"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79"/>
      </dgm:choose>
      <dgm:layoutNode name="Parent1"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0" axis="ch" ptType="node" st="2" cnt="1">
      <dgm:layoutNode name="Accent2">
        <dgm:alg type="sp"/>
        <dgm:shape xmlns:r="http://schemas.openxmlformats.org/officeDocument/2006/relationships" r:blip="">
          <dgm:adjLst/>
        </dgm:shape>
        <dgm:presOf/>
        <dgm:constrLst/>
        <dgm:forEach name="Name81" ref="accentRepeat"/>
      </dgm:layoutNode>
      <dgm:choose name="Name82">
        <dgm:if name="Name83" axis="ch" ptType="node" func="cnt" op="gte" val="1">
          <dgm:layoutNode name="Child2"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4"/>
      </dgm:choose>
      <dgm:layoutNode name="Parent2"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5" axis="ch" ptType="node" st="3" cnt="1">
      <dgm:layoutNode name="Accent3">
        <dgm:alg type="sp"/>
        <dgm:shape xmlns:r="http://schemas.openxmlformats.org/officeDocument/2006/relationships" r:blip="">
          <dgm:adjLst/>
        </dgm:shape>
        <dgm:presOf/>
        <dgm:constrLst/>
        <dgm:forEach name="Name86" ref="accentRepeat"/>
      </dgm:layoutNode>
      <dgm:choose name="Name87">
        <dgm:if name="Name88" axis="ch" ptType="node" func="cnt" op="gte" val="1">
          <dgm:layoutNode name="Child3"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9"/>
      </dgm:choose>
      <dgm:layoutNode name="Parent3"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0" axis="ch" ptType="node" st="4" cnt="1">
      <dgm:layoutNode name="Accent4">
        <dgm:alg type="sp"/>
        <dgm:shape xmlns:r="http://schemas.openxmlformats.org/officeDocument/2006/relationships" r:blip="">
          <dgm:adjLst/>
        </dgm:shape>
        <dgm:presOf/>
        <dgm:constrLst/>
        <dgm:forEach name="Name91" ref="accentRepeat"/>
      </dgm:layoutNode>
      <dgm:choose name="Name92">
        <dgm:if name="Name93" axis="ch" ptType="node" func="cnt" op="gte" val="1">
          <dgm:layoutNode name="Child4"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4"/>
      </dgm:choose>
      <dgm:layoutNode name="Parent4"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5" axis="ch" ptType="node" st="5" cnt="1">
      <dgm:layoutNode name="Accent5">
        <dgm:alg type="sp"/>
        <dgm:shape xmlns:r="http://schemas.openxmlformats.org/officeDocument/2006/relationships" r:blip="">
          <dgm:adjLst/>
        </dgm:shape>
        <dgm:presOf/>
        <dgm:constrLst/>
        <dgm:forEach name="Name96" ref="accentRepeat"/>
      </dgm:layoutNode>
      <dgm:choose name="Name97">
        <dgm:if name="Name98" axis="ch" ptType="node" func="cnt" op="gte" val="1">
          <dgm:layoutNode name="Child5"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9"/>
      </dgm:choose>
      <dgm:layoutNode name="Parent5"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0" axis="ch" ptType="node" st="6" cnt="1">
      <dgm:layoutNode name="Accent6">
        <dgm:alg type="sp"/>
        <dgm:shape xmlns:r="http://schemas.openxmlformats.org/officeDocument/2006/relationships" r:blip="">
          <dgm:adjLst/>
        </dgm:shape>
        <dgm:presOf/>
        <dgm:constrLst/>
        <dgm:forEach name="Name101" ref="accentRepeat"/>
      </dgm:layoutNode>
      <dgm:choose name="Name102">
        <dgm:if name="Name103" axis="ch" ptType="node" func="cnt" op="gte" val="1">
          <dgm:layoutNode name="Child6"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4"/>
      </dgm:choose>
      <dgm:layoutNode name="Parent6"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5" axis="ch" ptType="node" st="7" cnt="1">
      <dgm:layoutNode name="Accent7">
        <dgm:alg type="sp"/>
        <dgm:shape xmlns:r="http://schemas.openxmlformats.org/officeDocument/2006/relationships" r:blip="">
          <dgm:adjLst/>
        </dgm:shape>
        <dgm:presOf/>
        <dgm:constrLst/>
        <dgm:forEach name="Name106" ref="accentRepeat"/>
      </dgm:layoutNode>
      <dgm:choose name="Name107">
        <dgm:if name="Name108" axis="ch" ptType="node" func="cnt" op="gte" val="1">
          <dgm:layoutNode name="Child7"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9"/>
      </dgm:choose>
      <dgm:layoutNode name="Parent7"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layoutNode>
</dgm:layoutDef>
</file>

<file path=word/diagrams/layout3.xml><?xml version="1.0" encoding="utf-8"?>
<dgm:layoutDef xmlns:dgm="http://schemas.openxmlformats.org/drawingml/2006/diagram" xmlns:a="http://schemas.openxmlformats.org/drawingml/2006/main" uniqueId="urn:microsoft.com/office/officeart/2005/8/layout/hList7">
  <dgm:title val=""/>
  <dgm:desc val=""/>
  <dgm:catLst>
    <dgm:cat type="list" pri="12000"/>
    <dgm:cat type="process" pri="20000"/>
    <dgm:cat type="relationship" pri="14000"/>
    <dgm:cat type="convert" pri="8000"/>
    <dgm:cat type="picture" pri="25000"/>
    <dgm:cat type="pictureconvert" pri="2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alg type="composite"/>
    <dgm:shape xmlns:r="http://schemas.openxmlformats.org/officeDocument/2006/relationships" r:blip="">
      <dgm:adjLst/>
    </dgm:shape>
    <dgm:presOf/>
    <dgm:constrLst>
      <dgm:constr type="w" for="ch" forName="fgShape" refType="w" fact="0.92"/>
      <dgm:constr type="h" for="ch" forName="fgShape" refType="h" fact="0.15"/>
      <dgm:constr type="b" for="ch" forName="fgShape" refType="h" fact="0.95"/>
      <dgm:constr type="ctrX" for="ch" forName="fgShape" refType="w" fact="0.5"/>
      <dgm:constr type="w" for="ch" forName="linComp" refType="w"/>
      <dgm:constr type="h" for="ch" forName="linComp" refType="h"/>
      <dgm:constr type="ctrX" for="ch" forName="linComp" refType="w" fact="0.5"/>
    </dgm:constrLst>
    <dgm:ruleLst/>
    <dgm:layoutNode name="fgShape" styleLbl="fgShp">
      <dgm:alg type="sp"/>
      <dgm:shape xmlns:r="http://schemas.openxmlformats.org/officeDocument/2006/relationships" type="leftRightArrow" r:blip="" zOrderOff="99999">
        <dgm:adjLst/>
      </dgm:shape>
      <dgm:presOf/>
      <dgm:constrLst/>
      <dgm:ruleLst/>
    </dgm:layoutNode>
    <dgm:layoutNode name="linComp">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ptType="sibTrans" refType="w" refFor="ch" refForName="compNode" fact="0.03"/>
        <dgm:constr type="primFontSz" for="des" ptType="node" op="equ" val="65"/>
      </dgm:constrLst>
      <dgm:ruleLst/>
      <dgm:forEach name="nodesForEach" axis="ch" ptType="node">
        <dgm:layoutNode name="compNode">
          <dgm:alg type="composite"/>
          <dgm:shape xmlns:r="http://schemas.openxmlformats.org/officeDocument/2006/relationships" r:blip="">
            <dgm:adjLst/>
          </dgm:shape>
          <dgm:presOf/>
          <dgm:constrLst>
            <dgm:constr type="w" for="ch" forName="bkgdShape" refType="w"/>
            <dgm:constr type="h" for="ch" forName="bkgdShape" refType="h"/>
            <dgm:constr type="w" for="ch" forName="nodeTx" refType="w"/>
            <dgm:constr type="h" for="ch" forName="nodeTx" refType="h" fact="0.4"/>
            <dgm:constr type="b" for="ch" forName="nodeTx" refType="h" fact="0.8"/>
            <dgm:constr type="w" for="ch" forName="invisiNode" refType="w" fact="0.01"/>
            <dgm:constr type="h" for="ch" forName="invisiNode" refType="h" fact="0.06"/>
            <dgm:constr type="t" for="ch" forName="invisiNode"/>
            <dgm:constr type="ctrX" for="ch" forName="invisiNode" refType="w" fact="0.5"/>
            <dgm:constr type="h" for="ch" forName="imagNode" refType="h" fact="0.333"/>
            <dgm:constr type="w" for="ch" forName="imagNode" refType="h" refFor="ch" refForName="imagNode"/>
            <dgm:constr type="ctrX" for="ch" forName="imagNode" refType="w" fact="0.5"/>
            <dgm:constr type="t" for="ch" forName="imagNode" refType="h" fact="0.06"/>
            <dgm:constr type="w" for="ch" forName="imagNode" refType="w" op="lte" fact="0.94"/>
          </dgm:constrLst>
          <dgm:ruleLst/>
          <dgm:layoutNode name="bkgdShape">
            <dgm:alg type="sp"/>
            <dgm:shape xmlns:r="http://schemas.openxmlformats.org/officeDocument/2006/relationships" type="roundRect" r:blip="">
              <dgm:adjLst>
                <dgm:adj idx="1" val="0.1"/>
              </dgm:adjLst>
            </dgm:shape>
            <dgm:presOf axis="desOrSelf" ptType="node"/>
            <dgm:constrLst/>
            <dgm:ruleLst/>
          </dgm:layoutNode>
          <dgm:layoutNode name="nodeTx">
            <dgm:varLst>
              <dgm:bulletEnabled val="1"/>
            </dgm:varLst>
            <dgm:alg type="tx">
              <dgm:param type="txAnchorVert" val="mid"/>
              <dgm:param type="txAnchorHorzCh" val="ctr"/>
              <dgm:param type="stBulletLvl" val="2"/>
            </dgm:alg>
            <dgm:shape xmlns:r="http://schemas.openxmlformats.org/officeDocument/2006/relationships" type="rect" r:blip="" hideGeom="1">
              <dgm:adjLst/>
            </dgm:shape>
            <dgm:presOf axis="desOrSelf" ptType="node"/>
            <dgm:constrLst/>
            <dgm:ruleLst>
              <dgm:rule type="primFontSz" val="5" fact="NaN" max="NaN"/>
            </dgm:ruleLst>
          </dgm:layoutNode>
          <dgm:layoutNode name="invisiNode">
            <dgm:alg type="sp"/>
            <dgm:shape xmlns:r="http://schemas.openxmlformats.org/officeDocument/2006/relationships" type="roundRect" r:blip="" hideGeom="1">
              <dgm:adjLst>
                <dgm:adj idx="1" val="0.1"/>
              </dgm:adjLst>
            </dgm:shape>
            <dgm:presOf/>
            <dgm:constrLst/>
            <dgm:ruleLst/>
          </dgm:layoutNode>
          <dgm:layoutNode name="imagNode" styleLbl="fgImgPlace1">
            <dgm:alg type="sp"/>
            <dgm:shape xmlns:r="http://schemas.openxmlformats.org/officeDocument/2006/relationships" type="ellipse" r:blip="" blipPhldr="1">
              <dgm:adjLst/>
            </dgm:shape>
            <dgm:presOf/>
            <dgm:constrLst/>
            <dgm:ruleLst/>
          </dgm:layoutNode>
        </dgm:layoutNode>
        <dgm:forEach name="sibTransForEach" axis="followSib" ptType="sibTrans" cnt="1">
          <dgm:layoutNode name="sibTrans">
            <dgm:alg type="sp"/>
            <dgm:shape xmlns:r="http://schemas.openxmlformats.org/officeDocument/2006/relationships" type="rect" r:blip="" hideGeom="1">
              <dgm:adjLst/>
            </dgm:shape>
            <dgm:presOf axis="sel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oncourse">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9525" cap="flat" cmpd="sng" algn="ctr">
          <a:solidFill>
            <a:schemeClr val="phClr"/>
          </a:solidFill>
          <a:prstDash val="solid"/>
        </a:ln>
        <a:ln w="55000" cap="flat" cmpd="thickThin" algn="ctr">
          <a:solidFill>
            <a:schemeClr val="phClr"/>
          </a:solidFill>
          <a:prstDash val="solid"/>
        </a:ln>
        <a:ln w="63500" cap="flat" cmpd="thickThin"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fov="0">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b:Source>
    <b:Tag>Leg10</b:Tag>
    <b:SourceType>DocumentFromInternetSite</b:SourceType>
    <b:Guid>{21C8CE95-553C-4F0E-9DDE-31403C77B2E0}</b:Guid>
    <b:Title>Frequently Asked Questions: Applying the Substance Abuse Confidentiality Regulations to Health Information Exchange (HIE)</b:Title>
    <b:InternetSiteTitle>The Substance Abuse and Mental Health Services Administration </b:InternetSiteTitle>
    <b:Year>2010</b:Year>
    <b:Month>6</b:Month>
    <b:Day>17</b:Day>
    <b:YearAccessed>2010</b:YearAccessed>
    <b:MonthAccessed>10</b:MonthAccessed>
    <b:DayAccessed>11</b:DayAccessed>
    <b:URL>http://www.samhsa.gov/HealthPrivacy/docs/EHR-FAQs.pdf</b:URL>
    <b:Author>
      <b:Author>
        <b:Corporate>Legal Action Center for the Substance Abuse and Mental Health Services Administration</b:Corporate>
      </b:Author>
    </b:Author>
    <b:RefOrder>1</b:RefOrder>
  </b:Source>
  <b:Source>
    <b:Tag>Gol10</b:Tag>
    <b:SourceType>DocumentFromInternetSite</b:SourceType>
    <b:Guid>{B3575309-0C4F-4F72-B6F8-ABC77B7AAECE}</b:Guid>
    <b:InternetSiteTitle>HealthIT.hhs.gov</b:InternetSiteTitle>
    <b:Year>2010</b:Year>
    <b:Month>03</b:Month>
    <b:Day>23</b:Day>
    <b:YearAccessed>2010</b:YearAccessed>
    <b:MonthAccessed>10</b:MonthAccessed>
    <b:DayAccessed>11</b:DayAccessed>
    <b:URL>http://healthit.hhs.gov/portal/server.pt/gateway/PTARGS_0_11673_911197_0_0_18/ChoiceModelFinal032610.pdf</b:URL>
    <b:Author>
      <b:Author>
        <b:NameList>
          <b:Person>
            <b:Last>Goldstein, JD</b:Last>
            <b:Middle>M. </b:Middle>
            <b:First>Melissa </b:First>
          </b:Person>
          <b:Person>
            <b:Last>Rein, MS</b:Last>
            <b:Middle>L. </b:Middle>
            <b:First>Alison </b:First>
          </b:Person>
          <b:Person>
            <b:Last>Hughes, JD</b:Last>
            <b:Middle>P. </b:Middle>
            <b:First>Penelope </b:First>
          </b:Person>
          <b:Person>
            <b:Last>Lappas, JD</b:Last>
            <b:Middle>K. </b:Middle>
            <b:First>Julie </b:First>
          </b:Person>
          <b:Person>
            <b:Last>Weinstein</b:Last>
            <b:Middle>A. </b:Middle>
            <b:First>Scott </b:First>
          </b:Person>
          <b:Person>
            <b:Last>Williams</b:Last>
            <b:First>Benjamin </b:First>
          </b:Person>
        </b:NameList>
      </b:Author>
    </b:Author>
    <b:Title>CONSUMER CONSENT OPTIONS FOR ELECTRONIC HEALTH INFORMATION EXCHANGE: POLICY CONSIDERATIONS AND ANALYSIS</b:Title>
    <b:RefOrder>2</b:RefOrder>
  </b:Source>
</b:Sourc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30369D12305E149A1281CC24BE7FB6B" ma:contentTypeVersion="1" ma:contentTypeDescription="Create a new document." ma:contentTypeScope="" ma:versionID="577d570894b0e84be7bb2a9171ba16c0">
  <xsd:schema xmlns:xsd="http://www.w3.org/2001/XMLSchema" xmlns:xs="http://www.w3.org/2001/XMLSchema" xmlns:p="http://schemas.microsoft.com/office/2006/metadata/properties" xmlns:ns2="9a5f6a3f-afe4-4ce4-86a4-31aeca673512" xmlns:ns3="0b2d75cb-e26b-4785-8972-b9c6289ea420" targetNamespace="http://schemas.microsoft.com/office/2006/metadata/properties" ma:root="true" ma:fieldsID="73111243eca2b0b1ae6f0e586d4efa38" ns2:_="" ns3:_="">
    <xsd:import namespace="9a5f6a3f-afe4-4ce4-86a4-31aeca673512"/>
    <xsd:import namespace="0b2d75cb-e26b-4785-8972-b9c6289ea420"/>
    <xsd:element name="properties">
      <xsd:complexType>
        <xsd:sequence>
          <xsd:element name="documentManagement">
            <xsd:complexType>
              <xsd:all>
                <xsd:element ref="ns2:ReadyForTest"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5f6a3f-afe4-4ce4-86a4-31aeca673512" elementFormDefault="qualified">
    <xsd:import namespace="http://schemas.microsoft.com/office/2006/documentManagement/types"/>
    <xsd:import namespace="http://schemas.microsoft.com/office/infopath/2007/PartnerControls"/>
    <xsd:element name="ReadyForTest" ma:index="8" nillable="true" ma:displayName="ReadyForTest" ma:default="1" ma:internalName="ReadyForTest">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b2d75cb-e26b-4785-8972-b9c6289ea420"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ReadyForTest xmlns="9a5f6a3f-afe4-4ce4-86a4-31aeca673512">true</ReadyForTest>
    <_dlc_DocId xmlns="0b2d75cb-e26b-4785-8972-b9c6289ea420">CXJKX6KSPNK3-45-1885</_dlc_DocId>
    <_dlc_DocIdUrl xmlns="0b2d75cb-e26b-4785-8972-b9c6289ea420">
      <Url>https://portal.feisystems.com/bizprojects/20-001/_layouts/DocIdRedir.aspx?ID=CXJKX6KSPNK3-45-1885</Url>
      <Description>CXJKX6KSPNK3-45-1885</Description>
    </_dlc_DocIdUrl>
  </documentManagement>
</p:properties>
</file>

<file path=customXml/itemProps1.xml><?xml version="1.0" encoding="utf-8"?>
<ds:datastoreItem xmlns:ds="http://schemas.openxmlformats.org/officeDocument/2006/customXml" ds:itemID="{E31FC2D5-97E0-442C-B55E-984CC28AF96D}"/>
</file>

<file path=customXml/itemProps2.xml><?xml version="1.0" encoding="utf-8"?>
<ds:datastoreItem xmlns:ds="http://schemas.openxmlformats.org/officeDocument/2006/customXml" ds:itemID="{5FF54A02-7826-4B8A-B97F-099A70CBDFCC}"/>
</file>

<file path=customXml/itemProps3.xml><?xml version="1.0" encoding="utf-8"?>
<ds:datastoreItem xmlns:ds="http://schemas.openxmlformats.org/officeDocument/2006/customXml" ds:itemID="{7F86D613-6628-4784-B2F6-43094138336E}"/>
</file>

<file path=customXml/itemProps4.xml><?xml version="1.0" encoding="utf-8"?>
<ds:datastoreItem xmlns:ds="http://schemas.openxmlformats.org/officeDocument/2006/customXml" ds:itemID="{45B693C0-1261-4E03-BB61-5383EC3455E5}"/>
</file>

<file path=customXml/itemProps5.xml><?xml version="1.0" encoding="utf-8"?>
<ds:datastoreItem xmlns:ds="http://schemas.openxmlformats.org/officeDocument/2006/customXml" ds:itemID="{9865DE51-C74F-43BC-A4D8-922482EC778F}"/>
</file>

<file path=docProps/app.xml><?xml version="1.0" encoding="utf-8"?>
<Properties xmlns="http://schemas.openxmlformats.org/officeDocument/2006/extended-properties" xmlns:vt="http://schemas.openxmlformats.org/officeDocument/2006/docPropsVTypes">
  <Template>Normal.dotm</Template>
  <TotalTime>0</TotalTime>
  <Pages>1</Pages>
  <Words>2024</Words>
  <Characters>11542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Reaction To 42CFR FAQ_2010_1004</dc:title>
  <dc:creator/>
  <cp:lastModifiedBy/>
  <cp:revision>1</cp:revision>
  <dcterms:created xsi:type="dcterms:W3CDTF">2010-11-15T22:42:00Z</dcterms:created>
  <dcterms:modified xsi:type="dcterms:W3CDTF">2010-11-16T12:55:00Z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0x010100F30369D12305E149A1281CC24BE7FB6B</vt:lpwstr>
  </property>
  <property fmtid="{D5CDD505-2E9C-101B-9397-08002B2CF9AE}" pid="3" name="_dlc_DocIdItemGuid">
    <vt:lpwstr>a974db99-5e0b-4b0d-be88-41ff961cdbd8</vt:lpwstr>
  </property>
</Properties>
</file>